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3B1482" w:rsidRDefault="003B1482" w14:paraId="00000001" w14:textId="77777777">
      <w:pPr>
        <w:pStyle w:val="Normal0"/>
        <w:rPr>
          <w:b/>
          <w:color w:val="0079C1"/>
        </w:rPr>
        <w:sectPr w:rsidR="003B1482">
          <w:headerReference w:type="even" r:id="rId11"/>
          <w:headerReference w:type="default" r:id="rId12"/>
          <w:footerReference w:type="even" r:id="rId13"/>
          <w:footerReference w:type="default" r:id="rId14"/>
          <w:headerReference w:type="first" r:id="rId15"/>
          <w:footerReference w:type="first" r:id="rId16"/>
          <w:pgSz w:w="12240" w:h="15840" w:orient="portrait"/>
          <w:pgMar w:top="2340" w:right="1080" w:bottom="0" w:left="1008" w:header="0" w:footer="1552" w:gutter="0"/>
          <w:pgNumType w:start="1"/>
          <w:cols w:space="720"/>
          <w:titlePg/>
        </w:sectPr>
      </w:pPr>
    </w:p>
    <w:p w:rsidR="003B1482" w:rsidRDefault="003B1482" w14:paraId="00000002" w14:textId="77777777">
      <w:pPr>
        <w:pStyle w:val="Normal0"/>
        <w:rPr>
          <w:b/>
          <w:color w:val="0079C1"/>
        </w:rPr>
      </w:pPr>
    </w:p>
    <w:p w:rsidR="003B1482" w:rsidRDefault="00244C58" w14:paraId="00000003" w14:textId="77777777">
      <w:pPr>
        <w:pStyle w:val="Heading1"/>
        <w:numPr>
          <w:ilvl w:val="0"/>
          <w:numId w:val="15"/>
        </w:numPr>
        <w:spacing w:before="0" w:after="0"/>
        <w:ind w:left="709" w:hanging="567"/>
      </w:pPr>
      <w:bookmarkStart w:name="_heading=h.gjdgxs" w:colFirst="0" w:colLast="0" w:id="0"/>
      <w:bookmarkEnd w:id="0"/>
      <w:r>
        <w:t xml:space="preserve">Politique de gestion des conflits d’intérêts </w:t>
      </w:r>
    </w:p>
    <w:p w:rsidR="003B1482" w:rsidRDefault="003B1482" w14:paraId="00000004" w14:textId="77777777">
      <w:pPr>
        <w:pStyle w:val="Normal0"/>
        <w:pBdr>
          <w:top w:val="nil"/>
          <w:left w:val="nil"/>
          <w:bottom w:val="nil"/>
          <w:right w:val="nil"/>
          <w:between w:val="nil"/>
        </w:pBdr>
        <w:ind w:left="720"/>
        <w:rPr>
          <w:b/>
          <w:color w:val="000000"/>
        </w:rPr>
      </w:pPr>
    </w:p>
    <w:p w:rsidR="003B1482" w:rsidRDefault="00244C58" w14:paraId="00000005" w14:textId="77777777">
      <w:pPr>
        <w:pStyle w:val="Normal0"/>
        <w:pBdr>
          <w:top w:val="single" w:color="000000" w:sz="4" w:space="1"/>
          <w:left w:val="single" w:color="000000" w:sz="4" w:space="4"/>
          <w:bottom w:val="single" w:color="000000" w:sz="4" w:space="1"/>
          <w:right w:val="single" w:color="000000" w:sz="4" w:space="4"/>
          <w:between w:val="nil"/>
        </w:pBdr>
        <w:ind w:left="720"/>
        <w:rPr>
          <w:color w:val="000000"/>
        </w:rPr>
      </w:pPr>
      <w:r>
        <w:rPr>
          <w:rFonts w:ascii="TT Hoves Medium" w:hAnsi="TT Hoves Medium" w:eastAsia="TT Hoves Medium" w:cs="TT Hoves Medium"/>
          <w:color w:val="63BC55"/>
          <w:sz w:val="44"/>
          <w:szCs w:val="44"/>
        </w:rPr>
        <w:t>Préambule</w:t>
      </w:r>
      <w:r>
        <w:rPr>
          <w:i/>
          <w:color w:val="000000"/>
        </w:rPr>
        <w:br/>
      </w:r>
      <w:r>
        <w:rPr>
          <w:color w:val="000000"/>
        </w:rPr>
        <w:t xml:space="preserve">La </w:t>
      </w:r>
      <w:r>
        <w:rPr>
          <w:i/>
          <w:color w:val="000000"/>
        </w:rPr>
        <w:t>Loi sur les conflits d’intérêts</w:t>
      </w:r>
      <w:r>
        <w:rPr>
          <w:color w:val="000000"/>
        </w:rPr>
        <w:t xml:space="preserve"> du Gouvernement du Canada demande d’agir raisonnablement afin d’éviter de se retrouver dans une situation de conflit d’intérêts. Un conflit d’intérêt survient lorsqu’un des membres du conseil d’administration d’un organisme a la possibilité de favoriser ses intérêts personnels ou ceux d’une personne de son entourage plutôt que les intérêts de l’organisation. Lorsqu’il n’est pas possible d’éviter un conflit d’intérêt, la loi exige de dévoiler cette situation.</w:t>
      </w:r>
    </w:p>
    <w:p w:rsidR="003B1482" w:rsidRDefault="00244C58" w14:paraId="00000006" w14:textId="77777777">
      <w:pPr>
        <w:pStyle w:val="Normal0"/>
        <w:pBdr>
          <w:top w:val="single" w:color="000000" w:sz="4" w:space="1"/>
          <w:left w:val="single" w:color="000000" w:sz="4" w:space="4"/>
          <w:bottom w:val="single" w:color="000000" w:sz="4" w:space="1"/>
          <w:right w:val="single" w:color="000000" w:sz="4" w:space="4"/>
          <w:between w:val="nil"/>
        </w:pBdr>
        <w:ind w:left="720"/>
        <w:rPr>
          <w:color w:val="000000"/>
        </w:rPr>
      </w:pPr>
      <w:r>
        <w:rPr>
          <w:color w:val="000000"/>
        </w:rPr>
        <w:t>Les situations de conflits d’intérêts ne sont pas toujours évidentes. Pour être prudent, un membre du conseil d’administration devrait déclarer une situation dès qu’elle soulève un doute, donc dès qu’il y a « apparence » de conflits d’intérêts.</w:t>
      </w:r>
    </w:p>
    <w:p w:rsidR="003B1482" w:rsidRDefault="003B1482" w14:paraId="00000007" w14:textId="77777777">
      <w:pPr>
        <w:pStyle w:val="Normal0"/>
        <w:pBdr>
          <w:top w:val="nil"/>
          <w:left w:val="nil"/>
          <w:bottom w:val="nil"/>
          <w:right w:val="nil"/>
          <w:between w:val="nil"/>
        </w:pBdr>
        <w:ind w:left="720"/>
        <w:rPr>
          <w:b/>
          <w:color w:val="000000"/>
        </w:rPr>
      </w:pPr>
    </w:p>
    <w:p w:rsidR="003B1482" w:rsidRDefault="003B1482" w14:paraId="00000008" w14:textId="77777777">
      <w:pPr>
        <w:pStyle w:val="Normal0"/>
        <w:rPr>
          <w:b/>
        </w:rPr>
      </w:pPr>
    </w:p>
    <w:p w:rsidR="003B1482" w:rsidRDefault="00244C58" w14:paraId="00000009" w14:textId="77777777">
      <w:pPr>
        <w:pStyle w:val="Normal0"/>
        <w:pBdr>
          <w:top w:val="nil"/>
          <w:left w:val="nil"/>
          <w:bottom w:val="nil"/>
          <w:right w:val="nil"/>
          <w:between w:val="nil"/>
        </w:pBdr>
        <w:spacing w:line="264" w:lineRule="auto"/>
        <w:ind w:left="720"/>
        <w:rPr>
          <w:color w:val="000000"/>
          <w:sz w:val="44"/>
          <w:szCs w:val="44"/>
        </w:rPr>
      </w:pPr>
      <w:bookmarkStart w:name="_heading=h.30j0zll" w:colFirst="0" w:colLast="0" w:id="1"/>
      <w:bookmarkEnd w:id="1"/>
      <w:r>
        <w:rPr>
          <w:color w:val="000000"/>
          <w:sz w:val="44"/>
          <w:szCs w:val="44"/>
        </w:rPr>
        <w:t>1.1 Objectifs de la Politique</w:t>
      </w:r>
    </w:p>
    <w:p w:rsidR="003B1482" w:rsidRDefault="003B1482" w14:paraId="0000000A" w14:textId="77777777">
      <w:pPr>
        <w:pStyle w:val="Normal0"/>
        <w:pBdr>
          <w:top w:val="nil"/>
          <w:left w:val="nil"/>
          <w:bottom w:val="nil"/>
          <w:right w:val="nil"/>
          <w:between w:val="nil"/>
        </w:pBdr>
        <w:ind w:left="1980"/>
        <w:rPr>
          <w:color w:val="000000"/>
        </w:rPr>
      </w:pPr>
    </w:p>
    <w:p w:rsidR="003B1482" w:rsidRDefault="00244C58" w14:paraId="0000000B" w14:textId="77777777">
      <w:pPr>
        <w:pStyle w:val="Normal0"/>
        <w:numPr>
          <w:ilvl w:val="0"/>
          <w:numId w:val="13"/>
        </w:numPr>
        <w:pBdr>
          <w:top w:val="nil"/>
          <w:left w:val="nil"/>
          <w:bottom w:val="nil"/>
          <w:right w:val="nil"/>
          <w:between w:val="nil"/>
        </w:pBdr>
      </w:pPr>
      <w:r>
        <w:rPr>
          <w:color w:val="000000"/>
        </w:rPr>
        <w:t>Établir des règles de conduite claires au sujet des conflits d’intérêts;</w:t>
      </w:r>
    </w:p>
    <w:p w:rsidR="003B1482" w:rsidRDefault="00244C58" w14:paraId="0000000C" w14:textId="77777777">
      <w:pPr>
        <w:pStyle w:val="Normal0"/>
        <w:numPr>
          <w:ilvl w:val="0"/>
          <w:numId w:val="13"/>
        </w:numPr>
        <w:pBdr>
          <w:top w:val="nil"/>
          <w:left w:val="nil"/>
          <w:bottom w:val="nil"/>
          <w:right w:val="nil"/>
          <w:between w:val="nil"/>
        </w:pBdr>
      </w:pPr>
      <w:r>
        <w:rPr>
          <w:color w:val="000000"/>
        </w:rPr>
        <w:t>Réduire au minimum les possibilités de conflit d’intérêts personnels des administrateurs et de prévoir les moyens de les résoudre;</w:t>
      </w:r>
    </w:p>
    <w:p w:rsidR="003B1482" w:rsidRDefault="00244C58" w14:paraId="0000000D" w14:textId="77777777">
      <w:pPr>
        <w:pStyle w:val="Normal0"/>
        <w:numPr>
          <w:ilvl w:val="0"/>
          <w:numId w:val="13"/>
        </w:numPr>
        <w:pBdr>
          <w:top w:val="nil"/>
          <w:left w:val="nil"/>
          <w:bottom w:val="nil"/>
          <w:right w:val="nil"/>
          <w:between w:val="nil"/>
        </w:pBdr>
      </w:pPr>
      <w:r>
        <w:rPr>
          <w:color w:val="000000"/>
        </w:rPr>
        <w:t>Déterminer les mesures nécessaires à prendre pour prévenir les conflits d’intérêts.</w:t>
      </w:r>
    </w:p>
    <w:p w:rsidR="003B1482" w:rsidRDefault="003B1482" w14:paraId="0000000E" w14:textId="77777777">
      <w:pPr>
        <w:pStyle w:val="Normal0"/>
      </w:pPr>
    </w:p>
    <w:p w:rsidR="003B1482" w:rsidRDefault="003B1482" w14:paraId="0000000F" w14:textId="77777777">
      <w:pPr>
        <w:pStyle w:val="Normal0"/>
      </w:pPr>
    </w:p>
    <w:p w:rsidR="003B1482" w:rsidRDefault="00244C58" w14:paraId="00000010" w14:textId="77777777">
      <w:pPr>
        <w:pStyle w:val="Normal0"/>
        <w:pBdr>
          <w:top w:val="nil"/>
          <w:left w:val="nil"/>
          <w:bottom w:val="nil"/>
          <w:right w:val="nil"/>
          <w:between w:val="nil"/>
        </w:pBdr>
        <w:spacing w:line="264" w:lineRule="auto"/>
        <w:ind w:left="720"/>
        <w:rPr>
          <w:color w:val="000000"/>
          <w:sz w:val="44"/>
          <w:szCs w:val="44"/>
        </w:rPr>
      </w:pPr>
      <w:bookmarkStart w:name="_heading=h.1fob9te" w:colFirst="0" w:colLast="0" w:id="2"/>
      <w:bookmarkEnd w:id="2"/>
      <w:r>
        <w:rPr>
          <w:color w:val="000000"/>
          <w:sz w:val="44"/>
          <w:szCs w:val="44"/>
        </w:rPr>
        <w:t>1.2 Champ d’application</w:t>
      </w:r>
    </w:p>
    <w:p w:rsidR="003B1482" w:rsidRDefault="003B1482" w14:paraId="00000011" w14:textId="77777777">
      <w:pPr>
        <w:pStyle w:val="Normal0"/>
        <w:ind w:left="1260"/>
      </w:pPr>
    </w:p>
    <w:p w:rsidR="003B1482" w:rsidRDefault="00244C58" w14:paraId="00000012" w14:textId="77777777">
      <w:pPr>
        <w:pStyle w:val="Normal0"/>
        <w:ind w:left="720"/>
        <w:rPr>
          <w:sz w:val="44"/>
          <w:szCs w:val="44"/>
        </w:rPr>
      </w:pPr>
      <w:r>
        <w:t xml:space="preserve">Cette politique s’applique à tous les membres du conseil d’administration du Club de Vélo de Montagne 3R (CVM3R).  </w:t>
      </w:r>
      <w:r>
        <w:br w:type="page"/>
      </w:r>
    </w:p>
    <w:p w:rsidR="003B1482" w:rsidRDefault="00244C58" w14:paraId="00000013" w14:textId="77777777">
      <w:pPr>
        <w:pStyle w:val="Normal0"/>
        <w:pBdr>
          <w:top w:val="nil"/>
          <w:left w:val="nil"/>
          <w:bottom w:val="nil"/>
          <w:right w:val="nil"/>
          <w:between w:val="nil"/>
        </w:pBdr>
        <w:spacing w:line="264" w:lineRule="auto"/>
        <w:ind w:left="720"/>
        <w:rPr>
          <w:color w:val="000000"/>
          <w:sz w:val="44"/>
          <w:szCs w:val="44"/>
        </w:rPr>
      </w:pPr>
      <w:bookmarkStart w:name="_heading=h.3znysh7" w:colFirst="0" w:colLast="0" w:id="3"/>
      <w:bookmarkEnd w:id="3"/>
      <w:r>
        <w:rPr>
          <w:color w:val="000000"/>
          <w:sz w:val="44"/>
          <w:szCs w:val="44"/>
        </w:rPr>
        <w:t>1.3 Principes directeurs</w:t>
      </w:r>
    </w:p>
    <w:p w:rsidR="003B1482" w:rsidRDefault="003B1482" w14:paraId="00000014" w14:textId="77777777">
      <w:pPr>
        <w:pStyle w:val="Normal0"/>
        <w:ind w:left="720"/>
      </w:pPr>
    </w:p>
    <w:p w:rsidR="003B1482" w:rsidRDefault="00244C58" w14:paraId="00000015" w14:textId="77777777">
      <w:pPr>
        <w:pStyle w:val="Normal0"/>
        <w:ind w:left="720"/>
      </w:pPr>
      <w:r>
        <w:t>Toute personne visée par la présente politique doit :</w:t>
      </w:r>
    </w:p>
    <w:p w:rsidR="003B1482" w:rsidRDefault="003B1482" w14:paraId="00000016" w14:textId="77777777">
      <w:pPr>
        <w:pStyle w:val="Normal0"/>
        <w:ind w:left="720"/>
      </w:pPr>
    </w:p>
    <w:p w:rsidR="003B1482" w:rsidRDefault="00244C58" w14:paraId="00000017" w14:textId="77777777">
      <w:pPr>
        <w:pStyle w:val="Normal0"/>
        <w:numPr>
          <w:ilvl w:val="0"/>
          <w:numId w:val="13"/>
        </w:numPr>
        <w:pBdr>
          <w:top w:val="nil"/>
          <w:left w:val="nil"/>
          <w:bottom w:val="nil"/>
          <w:right w:val="nil"/>
          <w:between w:val="nil"/>
        </w:pBdr>
        <w:ind w:left="1418" w:hanging="284"/>
      </w:pPr>
      <w:r>
        <w:rPr>
          <w:color w:val="000000"/>
        </w:rPr>
        <w:t>Se comporter de façon honnête et intègre afin d’agir dans l’intérêt général et le respect des valeurs de l’organisation;</w:t>
      </w:r>
    </w:p>
    <w:p w:rsidR="003B1482" w:rsidRDefault="00244C58" w14:paraId="00000018" w14:textId="77777777">
      <w:pPr>
        <w:pStyle w:val="Normal0"/>
        <w:numPr>
          <w:ilvl w:val="0"/>
          <w:numId w:val="13"/>
        </w:numPr>
        <w:pBdr>
          <w:top w:val="nil"/>
          <w:left w:val="nil"/>
          <w:bottom w:val="nil"/>
          <w:right w:val="nil"/>
          <w:between w:val="nil"/>
        </w:pBdr>
        <w:ind w:left="1418" w:hanging="284"/>
      </w:pPr>
      <w:r>
        <w:rPr>
          <w:color w:val="000000"/>
        </w:rPr>
        <w:t>Se conduire de manière à prévenir les conflits d’intérêts réels, apparents ou potentiels. Elle doit divulguer tous ses intérêts personnels ou ceux d’autres personnes pouvant influencer sa prise de décision ou ses recommandations.</w:t>
      </w:r>
    </w:p>
    <w:p w:rsidR="003B1482" w:rsidRDefault="00244C58" w14:paraId="00000019" w14:textId="77777777">
      <w:pPr>
        <w:pStyle w:val="Normal0"/>
        <w:numPr>
          <w:ilvl w:val="0"/>
          <w:numId w:val="13"/>
        </w:numPr>
        <w:pBdr>
          <w:top w:val="nil"/>
          <w:left w:val="nil"/>
          <w:bottom w:val="nil"/>
          <w:right w:val="nil"/>
          <w:between w:val="nil"/>
        </w:pBdr>
        <w:ind w:left="1418" w:hanging="284"/>
      </w:pPr>
      <w:r>
        <w:t>Dans l’éventualité où un conflit d’intérêts réel, apparent ou potentiel survient, il doit être divulgué et géré en faveur des intérêts de l’organisme.</w:t>
      </w:r>
    </w:p>
    <w:p w:rsidR="003B1482" w:rsidRDefault="003B1482" w14:paraId="0000001A" w14:textId="77777777">
      <w:pPr>
        <w:pStyle w:val="Normal0"/>
      </w:pPr>
    </w:p>
    <w:p w:rsidR="003B1482" w:rsidRDefault="003B1482" w14:paraId="0000001B" w14:textId="77777777">
      <w:pPr>
        <w:pStyle w:val="Normal0"/>
      </w:pPr>
    </w:p>
    <w:p w:rsidR="003B1482" w:rsidRDefault="00244C58" w14:paraId="0000001C" w14:textId="77777777">
      <w:pPr>
        <w:pStyle w:val="Normal0"/>
        <w:pBdr>
          <w:top w:val="nil"/>
          <w:left w:val="nil"/>
          <w:bottom w:val="nil"/>
          <w:right w:val="nil"/>
          <w:between w:val="nil"/>
        </w:pBdr>
        <w:spacing w:line="264" w:lineRule="auto"/>
        <w:ind w:left="720"/>
        <w:rPr>
          <w:color w:val="000000"/>
          <w:sz w:val="44"/>
          <w:szCs w:val="44"/>
        </w:rPr>
      </w:pPr>
      <w:bookmarkStart w:name="_heading=h.2et92p0" w:colFirst="0" w:colLast="0" w:id="4"/>
      <w:bookmarkEnd w:id="4"/>
      <w:r>
        <w:rPr>
          <w:color w:val="000000"/>
          <w:sz w:val="44"/>
          <w:szCs w:val="44"/>
        </w:rPr>
        <w:t>1.4 Responsabilité</w:t>
      </w:r>
    </w:p>
    <w:p w:rsidR="003B1482" w:rsidRDefault="003B1482" w14:paraId="0000001D" w14:textId="77777777">
      <w:pPr>
        <w:pStyle w:val="Normal0"/>
        <w:ind w:left="1260"/>
      </w:pPr>
    </w:p>
    <w:p w:rsidR="003B1482" w:rsidRDefault="00244C58" w14:paraId="0000001E" w14:textId="0ABDFE68">
      <w:pPr>
        <w:pStyle w:val="Normal0"/>
        <w:ind w:left="720"/>
      </w:pPr>
      <w:r>
        <w:t>Le président</w:t>
      </w:r>
      <w:r w:rsidRPr="0555C15D">
        <w:rPr>
          <w:color w:val="FF0000"/>
        </w:rPr>
        <w:t xml:space="preserve"> </w:t>
      </w:r>
      <w:r>
        <w:t xml:space="preserve">veille à l’application de cette </w:t>
      </w:r>
      <w:r w:rsidR="11FA1139">
        <w:t>p</w:t>
      </w:r>
      <w:r>
        <w:t>olitique de gestion des conflits d’intérêts et est responsable du suivi de son application. Il prend les mesures nécessaires pour faire connaître et diffuser la présente politique auprès de l’ensemble des membres du conseil d’administration. Il prend également les mesures nécessaires pour traiter les conflits d’intérêts.</w:t>
      </w:r>
    </w:p>
    <w:p w:rsidR="003B1482" w:rsidRDefault="003B1482" w14:paraId="0000001F" w14:textId="77777777">
      <w:pPr>
        <w:pStyle w:val="Normal0"/>
        <w:pBdr>
          <w:top w:val="nil"/>
          <w:left w:val="nil"/>
          <w:bottom w:val="nil"/>
          <w:right w:val="nil"/>
          <w:between w:val="nil"/>
        </w:pBdr>
        <w:ind w:left="720"/>
        <w:rPr>
          <w:b/>
          <w:color w:val="000000"/>
        </w:rPr>
      </w:pPr>
    </w:p>
    <w:p w:rsidR="003B1482" w:rsidRDefault="003B1482" w14:paraId="00000020" w14:textId="77777777">
      <w:pPr>
        <w:pStyle w:val="Normal0"/>
        <w:pBdr>
          <w:top w:val="nil"/>
          <w:left w:val="nil"/>
          <w:bottom w:val="nil"/>
          <w:right w:val="nil"/>
          <w:between w:val="nil"/>
        </w:pBdr>
        <w:ind w:left="720"/>
        <w:rPr>
          <w:b/>
          <w:color w:val="000000"/>
        </w:rPr>
      </w:pPr>
    </w:p>
    <w:p w:rsidR="003B1482" w:rsidRDefault="00244C58" w14:paraId="00000021" w14:textId="77777777">
      <w:pPr>
        <w:pStyle w:val="Normal0"/>
        <w:pBdr>
          <w:top w:val="nil"/>
          <w:left w:val="nil"/>
          <w:bottom w:val="nil"/>
          <w:right w:val="nil"/>
          <w:between w:val="nil"/>
        </w:pBdr>
        <w:spacing w:line="264" w:lineRule="auto"/>
        <w:ind w:left="720"/>
        <w:rPr>
          <w:color w:val="000000"/>
          <w:sz w:val="44"/>
          <w:szCs w:val="44"/>
        </w:rPr>
      </w:pPr>
      <w:bookmarkStart w:name="_heading=h.tyjcwt" w:colFirst="0" w:colLast="0" w:id="5"/>
      <w:bookmarkEnd w:id="5"/>
      <w:r>
        <w:rPr>
          <w:color w:val="000000"/>
          <w:sz w:val="44"/>
          <w:szCs w:val="44"/>
        </w:rPr>
        <w:t>1.5 Gestion des allégations de conflits d’intérêts</w:t>
      </w:r>
    </w:p>
    <w:p w:rsidR="003B1482" w:rsidRDefault="003B1482" w14:paraId="00000022" w14:textId="77777777">
      <w:pPr>
        <w:pStyle w:val="Normal0"/>
        <w:ind w:left="1260"/>
      </w:pPr>
    </w:p>
    <w:p w:rsidR="003B1482" w:rsidRDefault="00244C58" w14:paraId="00000023" w14:textId="77777777">
      <w:pPr>
        <w:pStyle w:val="Heading3"/>
        <w:ind w:left="1267"/>
      </w:pPr>
      <w:bookmarkStart w:name="_heading=h.3dy6vkm" w:colFirst="0" w:colLast="0" w:id="6"/>
      <w:bookmarkEnd w:id="6"/>
      <w:r>
        <w:t>1.5.1 Déclaration des conflits d’intérêts</w:t>
      </w:r>
    </w:p>
    <w:p w:rsidR="003B1482" w:rsidRDefault="00244C58" w14:paraId="00000024" w14:textId="77777777">
      <w:pPr>
        <w:pStyle w:val="Normal0"/>
        <w:ind w:left="1260"/>
      </w:pPr>
      <w:r>
        <w:t>Toute personne visée par cette politique qui se trouve ou prévoit se trouver dans une situation de conflits d’intérêts doit dévoiler ce conflit d’intérêt à l’organisme de façon verbale ou écrite.</w:t>
      </w:r>
    </w:p>
    <w:p w:rsidR="003B1482" w:rsidRDefault="003B1482" w14:paraId="00000025" w14:textId="77777777">
      <w:pPr>
        <w:pStyle w:val="Normal0"/>
        <w:ind w:left="1260"/>
      </w:pPr>
    </w:p>
    <w:p w:rsidR="003B1482" w:rsidRDefault="00244C58" w14:paraId="00000026" w14:textId="77777777">
      <w:pPr>
        <w:pStyle w:val="Normal0"/>
        <w:numPr>
          <w:ilvl w:val="0"/>
          <w:numId w:val="14"/>
        </w:numPr>
        <w:pBdr>
          <w:top w:val="nil"/>
          <w:left w:val="nil"/>
          <w:bottom w:val="nil"/>
          <w:right w:val="nil"/>
          <w:between w:val="nil"/>
        </w:pBdr>
        <w:ind w:left="1776"/>
      </w:pPr>
      <w:r>
        <w:rPr>
          <w:color w:val="000000"/>
        </w:rPr>
        <w:t>De façon orale, le conflit d’intérêts doit être dévoilé aux autres administrateurs lors d’une réunion du conseil d’administration. Le conflit d’intérêt doit être noté au procès-verbal;</w:t>
      </w:r>
    </w:p>
    <w:p w:rsidR="003B1482" w:rsidRDefault="00244C58" w14:paraId="00000027" w14:textId="77777777">
      <w:pPr>
        <w:pStyle w:val="Normal0"/>
        <w:numPr>
          <w:ilvl w:val="0"/>
          <w:numId w:val="14"/>
        </w:numPr>
        <w:pBdr>
          <w:top w:val="nil"/>
          <w:left w:val="nil"/>
          <w:bottom w:val="nil"/>
          <w:right w:val="nil"/>
          <w:between w:val="nil"/>
        </w:pBdr>
        <w:ind w:left="1776"/>
      </w:pPr>
      <w:r>
        <w:rPr>
          <w:color w:val="000000"/>
        </w:rPr>
        <w:t>Par écrit, le conflit d’intérêts doit être dévoilé en envoyant une lettre au conseil d’administration. Le conflit pourra être noté au procès-verbal de la prochaine réunion du conseil d’administration.</w:t>
      </w:r>
    </w:p>
    <w:p w:rsidR="003B1482" w:rsidRDefault="003B1482" w14:paraId="00000028" w14:textId="77777777">
      <w:pPr>
        <w:pStyle w:val="Normal0"/>
        <w:pBdr>
          <w:top w:val="nil"/>
          <w:left w:val="nil"/>
          <w:bottom w:val="nil"/>
          <w:right w:val="nil"/>
          <w:between w:val="nil"/>
        </w:pBdr>
        <w:ind w:left="1775"/>
        <w:rPr>
          <w:color w:val="000000"/>
        </w:rPr>
      </w:pPr>
    </w:p>
    <w:p w:rsidR="003B1482" w:rsidRDefault="00244C58" w14:paraId="00000029" w14:textId="77777777">
      <w:pPr>
        <w:pStyle w:val="Normal0"/>
        <w:ind w:left="1260"/>
      </w:pPr>
      <w:r>
        <w:t>La nature et la valeur des intérêts de la personne se trouvant dans une situation de conflit d’intérêts et qui peuvent entrer en conflit avec ceux de l’organisme doivent être précisées. Toute autre information jugée pertinente peut également être déclarée afin de permettre aux autres membres du conseil d’administration de prendre une décision éclairée.</w:t>
      </w:r>
    </w:p>
    <w:p w:rsidR="003B1482" w:rsidRDefault="003B1482" w14:paraId="0000002A" w14:textId="77777777">
      <w:pPr>
        <w:pStyle w:val="Normal0"/>
      </w:pPr>
    </w:p>
    <w:p w:rsidR="003B1482" w:rsidRDefault="00244C58" w14:paraId="0000002B" w14:textId="7B1ECB1F">
      <w:pPr>
        <w:pStyle w:val="Heading3"/>
        <w:ind w:left="2127" w:hanging="851"/>
      </w:pPr>
      <w:bookmarkStart w:name="_heading=h.1t3h5sf" w:id="7"/>
      <w:bookmarkEnd w:id="7"/>
      <w:r w:rsidR="00244C58">
        <w:rPr/>
        <w:t>1.5.2</w:t>
      </w:r>
      <w:r w:rsidR="0EC53CFD">
        <w:rPr/>
        <w:t xml:space="preserve"> </w:t>
      </w:r>
      <w:r w:rsidR="00244C58">
        <w:rPr/>
        <w:t>Traitement des allégations de conflits d’intérêts</w:t>
      </w:r>
    </w:p>
    <w:p w:rsidR="003B1482" w:rsidRDefault="003B1482" w14:paraId="0000002C" w14:textId="77777777">
      <w:pPr>
        <w:pStyle w:val="Normal0"/>
        <w:ind w:left="1260"/>
      </w:pPr>
    </w:p>
    <w:p w:rsidR="003B1482" w:rsidRDefault="00244C58" w14:paraId="0000002D" w14:textId="2238FC0E">
      <w:pPr>
        <w:pStyle w:val="Normal0"/>
        <w:ind w:left="1260"/>
      </w:pPr>
      <w:r>
        <w:t xml:space="preserve">L’administrateur ou l’administratrice en situation de conflit d’intérêts ne peut pas participer aux discussions </w:t>
      </w:r>
      <w:r w:rsidR="2FEE7541">
        <w:t>et ne</w:t>
      </w:r>
      <w:r>
        <w:t xml:space="preserve"> pas voter sur toutes les questions reliées à son conflit d’intérêts. Afin de ne pas influencer les autres membres du conseil d’administration dans leur prise de décision, il peut également décider de quitter la salle lors du vote.</w:t>
      </w:r>
    </w:p>
    <w:p w:rsidR="003B1482" w:rsidRDefault="003B1482" w14:paraId="0000002E" w14:textId="77777777">
      <w:pPr>
        <w:pStyle w:val="Normal0"/>
        <w:ind w:left="1260"/>
      </w:pPr>
    </w:p>
    <w:p w:rsidR="003B1482" w:rsidP="67ABA86B" w:rsidRDefault="149795D9" w14:paraId="00000030" w14:textId="75CA6B14">
      <w:pPr>
        <w:pStyle w:val="Normal0"/>
        <w:pBdr>
          <w:top w:val="single" w:color="000000" w:sz="4" w:space="1"/>
          <w:left w:val="single" w:color="000000" w:sz="4" w:space="4"/>
          <w:bottom w:val="single" w:color="000000" w:sz="4" w:space="1"/>
          <w:right w:val="single" w:color="000000" w:sz="4" w:space="4"/>
          <w:between w:val="nil"/>
        </w:pBdr>
        <w:ind w:left="1260"/>
        <w:rPr>
          <w:color w:val="000000" w:themeColor="text1"/>
        </w:rPr>
      </w:pPr>
      <w:r w:rsidRPr="67ABA86B">
        <w:rPr>
          <w:color w:val="000000" w:themeColor="text1"/>
        </w:rPr>
        <w:t>Voir aussi le règlement général.</w:t>
      </w:r>
    </w:p>
    <w:p w:rsidR="003B1482" w:rsidRDefault="003B1482" w14:paraId="00000031" w14:textId="77777777">
      <w:pPr>
        <w:pStyle w:val="Normal0"/>
      </w:pPr>
    </w:p>
    <w:p w:rsidR="003B1482" w:rsidP="7A2C1C55" w:rsidRDefault="00244C58" w14:paraId="00000032" w14:textId="77777777">
      <w:pPr>
        <w:pStyle w:val="Normal0"/>
        <w:pBdr>
          <w:top w:val="nil" w:color="FF000000" w:sz="0" w:space="0"/>
          <w:left w:val="nil" w:color="FF000000" w:sz="0" w:space="0"/>
          <w:bottom w:val="nil" w:color="FF000000" w:sz="0" w:space="0"/>
          <w:right w:val="nil" w:color="FF000000" w:sz="0" w:space="0"/>
          <w:between w:val="nil" w:color="FF000000" w:sz="0" w:space="0"/>
        </w:pBdr>
        <w:spacing w:line="264" w:lineRule="auto"/>
        <w:ind w:left="720"/>
        <w:rPr>
          <w:color w:val="000000"/>
          <w:sz w:val="44"/>
          <w:szCs w:val="44"/>
        </w:rPr>
      </w:pPr>
      <w:bookmarkStart w:name="_heading=h.4d34og8" w:id="8"/>
      <w:bookmarkEnd w:id="8"/>
      <w:r w:rsidRPr="7A2C1C55" w:rsidR="00244C58">
        <w:rPr>
          <w:color w:val="000000" w:themeColor="text1" w:themeTint="FF" w:themeShade="FF"/>
          <w:sz w:val="44"/>
          <w:szCs w:val="44"/>
        </w:rPr>
        <w:t xml:space="preserve">1.6 Entrée en </w:t>
      </w:r>
      <w:r w:rsidRPr="7A2C1C55" w:rsidR="00244C58">
        <w:rPr>
          <w:color w:val="000000" w:themeColor="text1" w:themeTint="FF" w:themeShade="FF"/>
          <w:sz w:val="44"/>
          <w:szCs w:val="44"/>
        </w:rPr>
        <w:t>vigueur</w:t>
      </w:r>
    </w:p>
    <w:p w:rsidR="003B1482" w:rsidRDefault="003B1482" w14:paraId="00000033" w14:textId="77777777">
      <w:pPr>
        <w:pStyle w:val="Normal0"/>
        <w:ind w:left="720"/>
      </w:pPr>
    </w:p>
    <w:p w:rsidR="003B1482" w:rsidRDefault="00244C58" w14:paraId="00000034" w14:textId="40E3DA90">
      <w:pPr>
        <w:pStyle w:val="Normal0"/>
        <w:ind w:left="720"/>
      </w:pPr>
      <w:r>
        <w:t>La Politique de gestion des conflits d’intérêts entre en vigueur le jour de son adoption par le conseil d’administration du CVM3R</w:t>
      </w:r>
      <w:r w:rsidR="49F192BF">
        <w:t xml:space="preserve"> soit le 19 mai 2025</w:t>
      </w:r>
      <w:r>
        <w:t>.</w:t>
      </w:r>
      <w:r>
        <w:br w:type="page"/>
      </w:r>
    </w:p>
    <w:p w:rsidR="003B1482" w:rsidRDefault="00244C58" w14:paraId="00000035" w14:textId="2CEF5620">
      <w:pPr>
        <w:pStyle w:val="Heading1"/>
        <w:numPr>
          <w:ilvl w:val="0"/>
          <w:numId w:val="15"/>
        </w:numPr>
        <w:spacing w:before="0" w:after="0"/>
        <w:ind w:left="709" w:hanging="709"/>
        <w:rPr/>
      </w:pPr>
      <w:bookmarkStart w:name="_heading=h.2s8eyo1" w:id="10"/>
      <w:bookmarkEnd w:id="10"/>
      <w:r w:rsidR="00244C58">
        <w:rPr/>
        <w:t>Politique de saine gestion financière</w:t>
      </w:r>
    </w:p>
    <w:p w:rsidR="003B1482" w:rsidRDefault="00244C58" w14:paraId="00000036" w14:textId="77777777">
      <w:pPr>
        <w:pStyle w:val="Normal0"/>
      </w:pPr>
      <w:r>
        <w:rPr>
          <w:noProof/>
        </w:rPr>
        <mc:AlternateContent>
          <mc:Choice Requires="wps">
            <w:drawing>
              <wp:anchor distT="0" distB="0" distL="114300" distR="114300" simplePos="0" relativeHeight="251658240" behindDoc="0" locked="0" layoutInCell="1" hidden="0" allowOverlap="1" wp14:anchorId="610E3B0C" wp14:editId="07777777">
                <wp:simplePos x="0" y="0"/>
                <wp:positionH relativeFrom="column">
                  <wp:posOffset>371475</wp:posOffset>
                </wp:positionH>
                <wp:positionV relativeFrom="paragraph">
                  <wp:posOffset>123825</wp:posOffset>
                </wp:positionV>
                <wp:extent cx="6172200" cy="3796030"/>
                <wp:effectExtent l="0" t="0" r="19050" b="13970"/>
                <wp:wrapNone/>
                <wp:docPr id="30" name="Rectangle 30"/>
                <wp:cNvGraphicFramePr/>
                <a:graphic xmlns:a="http://schemas.openxmlformats.org/drawingml/2006/main">
                  <a:graphicData uri="http://schemas.microsoft.com/office/word/2010/wordprocessingShape">
                    <wps:wsp>
                      <wps:cNvSpPr/>
                      <wps:spPr>
                        <a:xfrm>
                          <a:off x="0" y="0"/>
                          <a:ext cx="6172200" cy="3796030"/>
                        </a:xfrm>
                        <a:prstGeom prst="rect">
                          <a:avLst/>
                        </a:prstGeom>
                        <a:noFill/>
                        <a:ln w="9525" cap="flat" cmpd="sng">
                          <a:solidFill>
                            <a:schemeClr val="dk1"/>
                          </a:solidFill>
                          <a:prstDash val="solid"/>
                          <a:round/>
                          <a:headEnd type="none" w="sm" len="sm"/>
                          <a:tailEnd type="none" w="sm" len="sm"/>
                        </a:ln>
                      </wps:spPr>
                      <wps:txbx>
                        <w:txbxContent>
                          <w:p w:rsidR="00BA1CC3" w:rsidRDefault="00BA1CC3" w14:paraId="0405FFFA" w14:textId="7777777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w14:anchorId="6A690084">
              <v:rect id="Rectangle 30" style="position:absolute;margin-left:29.25pt;margin-top:9.75pt;width:486pt;height:298.9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00]" w14:anchorId="610E3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">
                <v:stroke joinstyle="round" startarrowwidth="narrow" startarrowlength="short" endarrowwidth="narrow" endarrowlength="short"/>
                <v:textbox inset="2.53958mm,2.53958mm,2.53958mm,2.53958mm">
                  <w:txbxContent>
                    <w:p w:rsidR="00BA1CC3" w:rsidRDefault="00BA1CC3" w14:paraId="672A6659" w14:textId="77777777">
                      <w:pPr>
                        <w:spacing w:line="240" w:lineRule="auto"/>
                        <w:textDirection w:val="btLr"/>
                      </w:pPr>
                    </w:p>
                  </w:txbxContent>
                </v:textbox>
              </v:rect>
            </w:pict>
          </mc:Fallback>
        </mc:AlternateContent>
      </w:r>
    </w:p>
    <w:p w:rsidR="003B1482" w:rsidRDefault="00244C58" w14:paraId="00000037" w14:textId="77777777">
      <w:pPr>
        <w:pStyle w:val="Normal0"/>
        <w:pBdr>
          <w:top w:val="nil"/>
          <w:left w:val="nil"/>
          <w:bottom w:val="nil"/>
          <w:right w:val="nil"/>
          <w:between w:val="nil"/>
        </w:pBdr>
        <w:ind w:left="720"/>
        <w:rPr>
          <w:color w:val="000000"/>
        </w:rPr>
      </w:pPr>
      <w:r>
        <w:rPr>
          <w:rFonts w:ascii="TT Hoves Medium" w:hAnsi="TT Hoves Medium" w:eastAsia="TT Hoves Medium" w:cs="TT Hoves Medium"/>
          <w:color w:val="63BC55"/>
          <w:sz w:val="40"/>
          <w:szCs w:val="40"/>
        </w:rPr>
        <w:t>Préambule</w:t>
      </w:r>
      <w:r>
        <w:rPr>
          <w:rFonts w:ascii="TT Hoves Medium" w:hAnsi="TT Hoves Medium" w:eastAsia="TT Hoves Medium" w:cs="TT Hoves Medium"/>
          <w:color w:val="63BC55"/>
          <w:sz w:val="40"/>
          <w:szCs w:val="40"/>
        </w:rPr>
        <w:br/>
      </w:r>
      <w:r>
        <w:rPr>
          <w:color w:val="000000"/>
        </w:rPr>
        <w:t>Une politique de saine gestion financière vient établir des lignes de conduite et les règles à respecter par les membres du conseil d’administration, de la direction et du personnel dans le but d’assurer une saine gestion financière de l’organisation.</w:t>
      </w:r>
    </w:p>
    <w:p w:rsidR="003B1482" w:rsidRDefault="00244C58" w14:paraId="00000038" w14:textId="77777777">
      <w:pPr>
        <w:pStyle w:val="Normal0"/>
        <w:pBdr>
          <w:top w:val="nil"/>
          <w:left w:val="nil"/>
          <w:bottom w:val="nil"/>
          <w:right w:val="nil"/>
          <w:between w:val="nil"/>
        </w:pBdr>
        <w:ind w:left="720"/>
        <w:rPr>
          <w:color w:val="000000"/>
        </w:rPr>
      </w:pPr>
      <w:r>
        <w:rPr>
          <w:color w:val="000000"/>
        </w:rPr>
        <w:t>La politique peut indiquer :</w:t>
      </w:r>
    </w:p>
    <w:p w:rsidR="003B1482" w:rsidRDefault="003B1482" w14:paraId="00000039" w14:textId="77777777">
      <w:pPr>
        <w:pStyle w:val="Normal0"/>
        <w:pBdr>
          <w:top w:val="nil"/>
          <w:left w:val="nil"/>
          <w:bottom w:val="nil"/>
          <w:right w:val="nil"/>
          <w:between w:val="nil"/>
        </w:pBdr>
        <w:ind w:left="720"/>
        <w:rPr>
          <w:color w:val="000000"/>
        </w:rPr>
      </w:pPr>
    </w:p>
    <w:p w:rsidR="003B1482" w:rsidRDefault="00244C58" w14:paraId="0000003A" w14:textId="77777777">
      <w:pPr>
        <w:pStyle w:val="Normal0"/>
        <w:numPr>
          <w:ilvl w:val="0"/>
          <w:numId w:val="13"/>
        </w:numPr>
        <w:pBdr>
          <w:top w:val="nil"/>
          <w:left w:val="nil"/>
          <w:bottom w:val="nil"/>
          <w:right w:val="nil"/>
          <w:between w:val="nil"/>
        </w:pBdr>
      </w:pPr>
      <w:r>
        <w:rPr>
          <w:color w:val="000000"/>
        </w:rPr>
        <w:t>La délégation du pouvoir de dépenses, soit le montant excédent celui prévu au budget à partir duquel il est nécessaire d’obtenir l’autorisation du conseil d’administration.</w:t>
      </w:r>
    </w:p>
    <w:p w:rsidR="003B1482" w:rsidRDefault="00244C58" w14:paraId="0000003B" w14:textId="77777777">
      <w:pPr>
        <w:pStyle w:val="Normal0"/>
        <w:numPr>
          <w:ilvl w:val="0"/>
          <w:numId w:val="13"/>
        </w:numPr>
        <w:pBdr>
          <w:top w:val="nil"/>
          <w:left w:val="nil"/>
          <w:bottom w:val="nil"/>
          <w:right w:val="nil"/>
          <w:between w:val="nil"/>
        </w:pBdr>
      </w:pPr>
      <w:r>
        <w:rPr>
          <w:color w:val="000000"/>
        </w:rPr>
        <w:t xml:space="preserve">Les remboursements des frais de déplacement, de repas, de logement, d’utilisation d’un cellulaire ou autres pour tous les bénévoles et/ou employés et employées. </w:t>
      </w:r>
    </w:p>
    <w:p w:rsidR="003B1482" w:rsidRDefault="00244C58" w14:paraId="0000003C" w14:textId="77777777">
      <w:pPr>
        <w:pStyle w:val="Normal0"/>
        <w:numPr>
          <w:ilvl w:val="0"/>
          <w:numId w:val="13"/>
        </w:numPr>
        <w:pBdr>
          <w:top w:val="nil"/>
          <w:left w:val="nil"/>
          <w:bottom w:val="nil"/>
          <w:right w:val="nil"/>
          <w:between w:val="nil"/>
        </w:pBdr>
      </w:pPr>
      <w:r>
        <w:rPr>
          <w:color w:val="000000"/>
        </w:rPr>
        <w:t>La procédure pour l’émission des chèques (par exemple, une ou deux signatures)</w:t>
      </w:r>
    </w:p>
    <w:p w:rsidR="003B1482" w:rsidRDefault="00244C58" w14:paraId="0000003D" w14:textId="77777777">
      <w:pPr>
        <w:pStyle w:val="Normal0"/>
        <w:numPr>
          <w:ilvl w:val="0"/>
          <w:numId w:val="13"/>
        </w:numPr>
        <w:pBdr>
          <w:top w:val="nil"/>
          <w:left w:val="nil"/>
          <w:bottom w:val="nil"/>
          <w:right w:val="nil"/>
          <w:between w:val="nil"/>
        </w:pBdr>
      </w:pPr>
      <w:r>
        <w:rPr>
          <w:color w:val="000000"/>
        </w:rPr>
        <w:t>Les méthodes de paiement autorisés (chèques, carte de crédit, petite caisse)</w:t>
      </w:r>
    </w:p>
    <w:p w:rsidR="003B1482" w:rsidRDefault="003B1482" w14:paraId="0000003E" w14:textId="77777777">
      <w:pPr>
        <w:pStyle w:val="Normal0"/>
      </w:pPr>
    </w:p>
    <w:p w:rsidR="003B1482" w:rsidRDefault="003B1482" w14:paraId="0000003F" w14:textId="77777777">
      <w:pPr>
        <w:pStyle w:val="Normal0"/>
      </w:pPr>
    </w:p>
    <w:p w:rsidR="003B1482" w:rsidRDefault="00244C58" w14:paraId="00000040" w14:textId="77777777">
      <w:pPr>
        <w:pStyle w:val="Normal0"/>
        <w:pBdr>
          <w:top w:val="nil"/>
          <w:left w:val="nil"/>
          <w:bottom w:val="nil"/>
          <w:right w:val="nil"/>
          <w:between w:val="nil"/>
        </w:pBdr>
        <w:spacing w:line="264" w:lineRule="auto"/>
        <w:ind w:left="720"/>
        <w:rPr>
          <w:color w:val="000000"/>
          <w:sz w:val="44"/>
          <w:szCs w:val="44"/>
        </w:rPr>
      </w:pPr>
      <w:bookmarkStart w:name="_heading=h.17dp8vu" w:colFirst="0" w:colLast="0" w:id="11"/>
      <w:bookmarkEnd w:id="11"/>
      <w:r>
        <w:rPr>
          <w:color w:val="000000"/>
          <w:sz w:val="44"/>
          <w:szCs w:val="44"/>
        </w:rPr>
        <w:t>2.1</w:t>
      </w:r>
      <w:r>
        <w:rPr>
          <w:color w:val="000000"/>
          <w:sz w:val="44"/>
          <w:szCs w:val="44"/>
        </w:rPr>
        <w:tab/>
      </w:r>
      <w:r>
        <w:rPr>
          <w:color w:val="000000"/>
          <w:sz w:val="44"/>
          <w:szCs w:val="44"/>
        </w:rPr>
        <w:t>Objectifs</w:t>
      </w:r>
    </w:p>
    <w:p w:rsidR="003B1482" w:rsidRDefault="003B1482" w14:paraId="00000041" w14:textId="77777777">
      <w:pPr>
        <w:pStyle w:val="Normal0"/>
        <w:ind w:left="720"/>
      </w:pPr>
    </w:p>
    <w:p w:rsidR="003B1482" w:rsidRDefault="00244C58" w14:paraId="00000042" w14:textId="77777777">
      <w:pPr>
        <w:pStyle w:val="Normal0"/>
        <w:ind w:left="720"/>
      </w:pPr>
      <w:r w:rsidR="00244C58">
        <w:rPr/>
        <w:t>L’objectif de cette politique est d’assurer une saine gestion financière de l’organisme afin de l’administrer de façon responsable. Cette politique vise également à contrôler de façon efficace la gestion financière et opérationnelle.</w:t>
      </w:r>
    </w:p>
    <w:p w:rsidR="146EE7A4" w:rsidP="146EE7A4" w:rsidRDefault="146EE7A4" w14:paraId="6F11E7B6" w14:textId="24ED068B">
      <w:pPr>
        <w:pStyle w:val="Normal0"/>
        <w:ind w:left="720"/>
      </w:pPr>
    </w:p>
    <w:p w:rsidR="146EE7A4" w:rsidP="146EE7A4" w:rsidRDefault="146EE7A4" w14:paraId="2C163D98" w14:textId="5D082B18">
      <w:pPr>
        <w:pStyle w:val="Normal0"/>
        <w:ind w:left="720"/>
      </w:pPr>
    </w:p>
    <w:p w:rsidR="146EE7A4" w:rsidP="146EE7A4" w:rsidRDefault="146EE7A4" w14:paraId="5604DF86" w14:textId="4350C434">
      <w:pPr>
        <w:pStyle w:val="Normal0"/>
        <w:ind w:left="720"/>
      </w:pPr>
    </w:p>
    <w:p w:rsidR="146EE7A4" w:rsidP="146EE7A4" w:rsidRDefault="146EE7A4" w14:paraId="33AA87E1" w14:textId="5CECB271">
      <w:pPr>
        <w:pStyle w:val="Normal0"/>
        <w:ind w:left="720"/>
      </w:pPr>
    </w:p>
    <w:p w:rsidR="003B1482" w:rsidP="171296D4" w:rsidRDefault="003B1482" w14:paraId="00000044" w14:textId="249944DD">
      <w:pPr>
        <w:pStyle w:val="Normal0"/>
        <w:rPr>
          <w:b/>
          <w:bCs/>
        </w:rPr>
      </w:pPr>
    </w:p>
    <w:p w:rsidR="003B1482" w:rsidRDefault="00244C58" w14:paraId="00000045" w14:textId="77777777">
      <w:pPr>
        <w:pStyle w:val="Normal0"/>
        <w:pBdr>
          <w:top w:val="nil"/>
          <w:left w:val="nil"/>
          <w:bottom w:val="nil"/>
          <w:right w:val="nil"/>
          <w:between w:val="nil"/>
        </w:pBdr>
        <w:spacing w:line="264" w:lineRule="auto"/>
        <w:ind w:left="720"/>
        <w:rPr>
          <w:color w:val="000000"/>
          <w:sz w:val="44"/>
          <w:szCs w:val="44"/>
        </w:rPr>
      </w:pPr>
      <w:bookmarkStart w:name="_heading=h.3rdcrjn" w:colFirst="0" w:colLast="0" w:id="12"/>
      <w:bookmarkEnd w:id="12"/>
      <w:r>
        <w:rPr>
          <w:color w:val="000000"/>
          <w:sz w:val="44"/>
          <w:szCs w:val="44"/>
        </w:rPr>
        <w:t>2.2</w:t>
      </w:r>
      <w:r>
        <w:rPr>
          <w:color w:val="000000"/>
          <w:sz w:val="44"/>
          <w:szCs w:val="44"/>
        </w:rPr>
        <w:tab/>
      </w:r>
      <w:r>
        <w:rPr>
          <w:color w:val="000000"/>
          <w:sz w:val="44"/>
          <w:szCs w:val="44"/>
        </w:rPr>
        <w:t>Énoncé</w:t>
      </w:r>
    </w:p>
    <w:p w:rsidR="003B1482" w:rsidRDefault="003B1482" w14:paraId="00000046" w14:textId="77777777">
      <w:pPr>
        <w:pStyle w:val="Normal0"/>
        <w:ind w:left="720"/>
      </w:pPr>
    </w:p>
    <w:p w:rsidR="003B1482" w:rsidRDefault="00244C58" w14:paraId="00000047" w14:textId="7F800BF3">
      <w:pPr>
        <w:pStyle w:val="Normal0"/>
        <w:ind w:left="720"/>
      </w:pPr>
      <w:r w:rsidR="00244C58">
        <w:rPr/>
        <w:t xml:space="preserve"> La présente politique établit les procédures permettant d’assurer un suivi et un contrôle au niveau des dépenses et permet aux administrateurs et administratrices de prendre des décisions sur la base d’informations fiables.</w:t>
      </w:r>
    </w:p>
    <w:p w:rsidR="003B1482" w:rsidRDefault="003B1482" w14:paraId="00000048" w14:textId="77777777">
      <w:pPr>
        <w:pStyle w:val="Normal0"/>
        <w:spacing w:after="200" w:line="276" w:lineRule="auto"/>
      </w:pPr>
      <w:bookmarkStart w:name="_heading=h.26in1rg" w:colFirst="0" w:colLast="0" w:id="17"/>
      <w:bookmarkEnd w:id="17"/>
    </w:p>
    <w:p w:rsidR="003B1482" w:rsidRDefault="00244C58" w14:paraId="00000049" w14:textId="77777777">
      <w:pPr>
        <w:pStyle w:val="Normal0"/>
        <w:pBdr>
          <w:top w:val="nil"/>
          <w:left w:val="nil"/>
          <w:bottom w:val="nil"/>
          <w:right w:val="nil"/>
          <w:between w:val="nil"/>
        </w:pBdr>
        <w:spacing w:line="264" w:lineRule="auto"/>
        <w:ind w:left="720"/>
        <w:rPr>
          <w:color w:val="000000"/>
          <w:sz w:val="44"/>
          <w:szCs w:val="44"/>
        </w:rPr>
      </w:pPr>
      <w:r w:rsidRPr="171296D4">
        <w:rPr>
          <w:color w:val="000000" w:themeColor="text1"/>
          <w:sz w:val="44"/>
          <w:szCs w:val="44"/>
        </w:rPr>
        <w:t>2.3</w:t>
      </w:r>
      <w:r>
        <w:tab/>
      </w:r>
      <w:r w:rsidRPr="171296D4">
        <w:rPr>
          <w:color w:val="000000" w:themeColor="text1"/>
          <w:sz w:val="44"/>
          <w:szCs w:val="44"/>
        </w:rPr>
        <w:t>Personnes visées</w:t>
      </w:r>
    </w:p>
    <w:p w:rsidR="171296D4" w:rsidP="171296D4" w:rsidRDefault="171296D4" w14:paraId="4061AD04" w14:textId="4FCDFF76">
      <w:pPr>
        <w:pStyle w:val="Normal0"/>
        <w:ind w:left="720"/>
      </w:pPr>
    </w:p>
    <w:p w:rsidR="003B1482" w:rsidRDefault="00244C58" w14:paraId="0000004A" w14:textId="77777777">
      <w:pPr>
        <w:pStyle w:val="Normal0"/>
        <w:ind w:left="720"/>
      </w:pPr>
      <w:r>
        <w:t>Cette politique vise tout le personnel, les bénévoles et les membres du conseil d’administration.</w:t>
      </w:r>
    </w:p>
    <w:p w:rsidR="003B1482" w:rsidRDefault="003B1482" w14:paraId="0000004B" w14:textId="77777777">
      <w:pPr>
        <w:pStyle w:val="Normal0"/>
        <w:ind w:left="720"/>
      </w:pPr>
    </w:p>
    <w:p w:rsidR="003B1482" w:rsidRDefault="003B1482" w14:paraId="0000004C" w14:textId="77777777">
      <w:pPr>
        <w:pStyle w:val="Normal0"/>
        <w:rPr>
          <w:b/>
        </w:rPr>
      </w:pPr>
    </w:p>
    <w:p w:rsidR="003B1482" w:rsidRDefault="00244C58" w14:paraId="0000004D" w14:textId="77777777">
      <w:pPr>
        <w:pStyle w:val="Normal0"/>
        <w:pBdr>
          <w:top w:val="nil"/>
          <w:left w:val="nil"/>
          <w:bottom w:val="nil"/>
          <w:right w:val="nil"/>
          <w:between w:val="nil"/>
        </w:pBdr>
        <w:spacing w:line="264" w:lineRule="auto"/>
        <w:ind w:left="720"/>
        <w:rPr>
          <w:color w:val="000000"/>
          <w:sz w:val="44"/>
          <w:szCs w:val="44"/>
        </w:rPr>
      </w:pPr>
      <w:bookmarkStart w:name="_heading=h.lnxbz9" w:colFirst="0" w:colLast="0" w:id="18"/>
      <w:bookmarkEnd w:id="18"/>
      <w:r>
        <w:rPr>
          <w:color w:val="000000"/>
          <w:sz w:val="44"/>
          <w:szCs w:val="44"/>
        </w:rPr>
        <w:t>2.4</w:t>
      </w:r>
      <w:r>
        <w:rPr>
          <w:color w:val="000000"/>
          <w:sz w:val="44"/>
          <w:szCs w:val="44"/>
        </w:rPr>
        <w:tab/>
      </w:r>
      <w:r>
        <w:rPr>
          <w:color w:val="000000"/>
          <w:sz w:val="44"/>
          <w:szCs w:val="44"/>
        </w:rPr>
        <w:t>Modalités d’application</w:t>
      </w:r>
    </w:p>
    <w:p w:rsidR="003B1482" w:rsidRDefault="003B1482" w14:paraId="0000004E" w14:textId="77777777">
      <w:pPr>
        <w:pStyle w:val="Normal0"/>
        <w:ind w:left="1260"/>
      </w:pPr>
    </w:p>
    <w:p w:rsidR="003B1482" w:rsidRDefault="00244C58" w14:paraId="0000004F" w14:textId="77777777">
      <w:pPr>
        <w:pStyle w:val="Heading3"/>
        <w:ind w:left="2127" w:hanging="851"/>
      </w:pPr>
      <w:bookmarkStart w:name="_heading=h.35nkun2" w:colFirst="0" w:colLast="0" w:id="19"/>
      <w:bookmarkEnd w:id="19"/>
      <w:r>
        <w:t>2.4.1 Les pouvoirs financiers</w:t>
      </w:r>
    </w:p>
    <w:p w:rsidR="003B1482" w:rsidRDefault="003B1482" w14:paraId="00000050" w14:textId="77777777">
      <w:pPr>
        <w:pStyle w:val="Normal0"/>
        <w:ind w:left="1260"/>
      </w:pPr>
    </w:p>
    <w:p w:rsidR="003B1482" w:rsidRDefault="00244C58" w14:paraId="00000051" w14:textId="5260B6A1">
      <w:pPr>
        <w:pStyle w:val="Normal0"/>
        <w:ind w:left="1260"/>
      </w:pPr>
      <w:r>
        <w:t>Les pouvoirs financiers sont formellement délégués par le conseil d’administration au trésorier afin d’assurer un contrôle adéquat du processus de dépense</w:t>
      </w:r>
      <w:r w:rsidR="4693E4A2">
        <w:t>s</w:t>
      </w:r>
      <w:r w:rsidR="468EC562">
        <w:t>,</w:t>
      </w:r>
      <w:r>
        <w:t xml:space="preserve"> des subventions et revenus de l’organisme.</w:t>
      </w:r>
    </w:p>
    <w:p w:rsidR="003B1482" w:rsidRDefault="003B1482" w14:paraId="00000054" w14:textId="5A0E30A3">
      <w:pPr>
        <w:pStyle w:val="Normal0"/>
        <w:ind w:left="1260"/>
      </w:pPr>
    </w:p>
    <w:p w:rsidR="003B1482" w:rsidRDefault="00244C58" w14:paraId="00000055" w14:textId="77777777">
      <w:pPr>
        <w:pStyle w:val="Normal0"/>
        <w:ind w:left="1260"/>
      </w:pPr>
      <w:r>
        <w:t>Le trésorier veille à ce que les fonctions suivantes soient bien exécutées :</w:t>
      </w:r>
    </w:p>
    <w:p w:rsidR="003B1482" w:rsidRDefault="003B1482" w14:paraId="00000056" w14:textId="77777777">
      <w:pPr>
        <w:pStyle w:val="Normal0"/>
        <w:ind w:left="1260"/>
      </w:pPr>
    </w:p>
    <w:p w:rsidR="003B1482" w:rsidRDefault="00244C58" w14:paraId="00000057" w14:textId="77777777">
      <w:pPr>
        <w:pStyle w:val="Normal0"/>
        <w:numPr>
          <w:ilvl w:val="0"/>
          <w:numId w:val="14"/>
        </w:numPr>
        <w:pBdr>
          <w:top w:val="nil"/>
          <w:left w:val="nil"/>
          <w:bottom w:val="nil"/>
          <w:right w:val="nil"/>
          <w:between w:val="nil"/>
        </w:pBdr>
        <w:ind w:left="1776"/>
      </w:pPr>
      <w:r>
        <w:rPr>
          <w:color w:val="000000"/>
        </w:rPr>
        <w:t>Les acquisitions;</w:t>
      </w:r>
    </w:p>
    <w:p w:rsidR="003B1482" w:rsidRDefault="00244C58" w14:paraId="00000058" w14:textId="77777777">
      <w:pPr>
        <w:pStyle w:val="Normal0"/>
        <w:numPr>
          <w:ilvl w:val="0"/>
          <w:numId w:val="14"/>
        </w:numPr>
        <w:pBdr>
          <w:top w:val="nil"/>
          <w:left w:val="nil"/>
          <w:bottom w:val="nil"/>
          <w:right w:val="nil"/>
          <w:between w:val="nil"/>
        </w:pBdr>
        <w:ind w:left="1776"/>
      </w:pPr>
      <w:r>
        <w:rPr>
          <w:color w:val="000000"/>
        </w:rPr>
        <w:t>La prestation de services;</w:t>
      </w:r>
    </w:p>
    <w:p w:rsidR="003B1482" w:rsidRDefault="00244C58" w14:paraId="00000059" w14:textId="77777777">
      <w:pPr>
        <w:pStyle w:val="Normal0"/>
        <w:numPr>
          <w:ilvl w:val="0"/>
          <w:numId w:val="14"/>
        </w:numPr>
        <w:pBdr>
          <w:top w:val="nil"/>
          <w:left w:val="nil"/>
          <w:bottom w:val="nil"/>
          <w:right w:val="nil"/>
          <w:between w:val="nil"/>
        </w:pBdr>
        <w:ind w:left="1776"/>
      </w:pPr>
      <w:r>
        <w:rPr>
          <w:color w:val="000000"/>
        </w:rPr>
        <w:t>La détermination de l’admissibilité, la vérification des comptes et la préparation des demandes de paiement ou de règlement;</w:t>
      </w:r>
    </w:p>
    <w:p w:rsidR="003B1482" w:rsidRDefault="00244C58" w14:paraId="0000005A" w14:textId="77777777">
      <w:pPr>
        <w:pStyle w:val="Normal0"/>
        <w:numPr>
          <w:ilvl w:val="0"/>
          <w:numId w:val="14"/>
        </w:numPr>
        <w:pBdr>
          <w:top w:val="nil"/>
          <w:left w:val="nil"/>
          <w:bottom w:val="nil"/>
          <w:right w:val="nil"/>
          <w:between w:val="nil"/>
        </w:pBdr>
        <w:ind w:left="1776"/>
      </w:pPr>
      <w:r>
        <w:rPr>
          <w:color w:val="000000"/>
        </w:rPr>
        <w:t>Le suivi du budget.</w:t>
      </w:r>
    </w:p>
    <w:p w:rsidR="003B1482" w:rsidRDefault="003B1482" w14:paraId="0000005B" w14:textId="77777777">
      <w:pPr>
        <w:pStyle w:val="Normal0"/>
        <w:rPr>
          <w:color w:val="000000"/>
        </w:rPr>
      </w:pPr>
    </w:p>
    <w:p w:rsidR="003B1482" w:rsidRDefault="00244C58" w14:paraId="0000005C" w14:textId="77777777">
      <w:pPr>
        <w:pStyle w:val="Heading3"/>
        <w:ind w:left="2127" w:hanging="851"/>
      </w:pPr>
      <w:bookmarkStart w:name="_heading=h.1ksv4uv" w:colFirst="0" w:colLast="0" w:id="20"/>
      <w:bookmarkEnd w:id="20"/>
      <w:r>
        <w:t>2.4.2 Méthode de paiement autorisée</w:t>
      </w:r>
    </w:p>
    <w:p w:rsidR="003B1482" w:rsidRDefault="003B1482" w14:paraId="0000005D" w14:textId="77777777">
      <w:pPr>
        <w:pStyle w:val="Normal0"/>
        <w:ind w:left="1260"/>
      </w:pPr>
    </w:p>
    <w:p w:rsidR="003B1482" w:rsidRDefault="00244C58" w14:paraId="0000005E" w14:textId="77777777">
      <w:pPr>
        <w:pStyle w:val="Normal0"/>
        <w:ind w:left="1260"/>
      </w:pPr>
      <w:r>
        <w:t>Les personnes occupant les postes suivants sont autorisées à effectuer des paiements selon différentes méthodes.</w:t>
      </w:r>
    </w:p>
    <w:p w:rsidR="003B1482" w:rsidRDefault="003B1482" w14:paraId="0000005F" w14:textId="77777777">
      <w:pPr>
        <w:pStyle w:val="Normal0"/>
        <w:ind w:left="1260"/>
      </w:pPr>
    </w:p>
    <w:p w:rsidR="003B1482" w:rsidRDefault="00244C58" w14:paraId="00000060" w14:textId="77777777">
      <w:pPr>
        <w:pStyle w:val="Normal0"/>
        <w:ind w:left="1260"/>
      </w:pPr>
      <w:r>
        <w:rPr>
          <w:i/>
        </w:rPr>
        <w:t>Président</w:t>
      </w:r>
      <w:r>
        <w:t xml:space="preserve"> : Carte de crédit, carte débit et virement </w:t>
      </w:r>
      <w:proofErr w:type="spellStart"/>
      <w:r>
        <w:t>interac</w:t>
      </w:r>
      <w:proofErr w:type="spellEnd"/>
      <w:r>
        <w:t>.</w:t>
      </w:r>
    </w:p>
    <w:p w:rsidR="003B1482" w:rsidRDefault="00244C58" w14:paraId="00000061" w14:textId="77777777">
      <w:pPr>
        <w:pStyle w:val="Normal0"/>
        <w:ind w:left="1260"/>
      </w:pPr>
      <w:r>
        <w:rPr>
          <w:i/>
        </w:rPr>
        <w:t>Vice-Président</w:t>
      </w:r>
      <w:r>
        <w:t xml:space="preserve"> : Carte de crédit, carte débit et virement </w:t>
      </w:r>
      <w:proofErr w:type="spellStart"/>
      <w:r>
        <w:t>interac</w:t>
      </w:r>
      <w:proofErr w:type="spellEnd"/>
      <w:r>
        <w:t>.</w:t>
      </w:r>
    </w:p>
    <w:p w:rsidR="003B1482" w:rsidRDefault="00244C58" w14:paraId="00000062" w14:textId="77777777">
      <w:pPr>
        <w:pStyle w:val="Normal0"/>
        <w:ind w:left="1260"/>
      </w:pPr>
      <w:r>
        <w:rPr>
          <w:i/>
        </w:rPr>
        <w:t>Trésorier</w:t>
      </w:r>
      <w:r>
        <w:t xml:space="preserve"> : Carte de crédit, carte débit et virement </w:t>
      </w:r>
      <w:proofErr w:type="spellStart"/>
      <w:r>
        <w:t>interac</w:t>
      </w:r>
      <w:proofErr w:type="spellEnd"/>
      <w:r>
        <w:t>.</w:t>
      </w:r>
    </w:p>
    <w:p w:rsidR="003B1482" w:rsidRDefault="00244C58" w14:paraId="00000063" w14:textId="77777777">
      <w:pPr>
        <w:pStyle w:val="Normal0"/>
        <w:ind w:left="1260"/>
      </w:pPr>
      <w:r>
        <w:rPr>
          <w:i/>
        </w:rPr>
        <w:t xml:space="preserve">Toute personne autorisée par le conseil d’administration: </w:t>
      </w:r>
      <w:r>
        <w:t xml:space="preserve">carte de crédit, carte débit et virement </w:t>
      </w:r>
      <w:proofErr w:type="spellStart"/>
      <w:r>
        <w:t>interac</w:t>
      </w:r>
      <w:proofErr w:type="spellEnd"/>
      <w:r>
        <w:t>.</w:t>
      </w:r>
    </w:p>
    <w:p w:rsidR="003B1482" w:rsidRDefault="003B1482" w14:paraId="00000064" w14:textId="77777777">
      <w:pPr>
        <w:pStyle w:val="Normal0"/>
        <w:ind w:left="1260"/>
      </w:pPr>
    </w:p>
    <w:p w:rsidR="003B1482" w:rsidRDefault="003B1482" w14:paraId="00000065" w14:textId="77777777">
      <w:pPr>
        <w:pStyle w:val="Normal0"/>
        <w:ind w:left="1260"/>
      </w:pPr>
    </w:p>
    <w:p w:rsidR="003B1482" w:rsidRDefault="00244C58" w14:paraId="00000066" w14:textId="77777777">
      <w:pPr>
        <w:pStyle w:val="Heading3"/>
        <w:ind w:left="2127" w:hanging="851"/>
      </w:pPr>
      <w:r>
        <w:t>2.4.3 Le budget</w:t>
      </w:r>
    </w:p>
    <w:p w:rsidR="003B1482" w:rsidRDefault="003B1482" w14:paraId="00000067" w14:textId="77777777">
      <w:pPr>
        <w:pStyle w:val="Normal0"/>
        <w:ind w:left="1276"/>
      </w:pPr>
    </w:p>
    <w:p w:rsidR="003B1482" w:rsidRDefault="00244C58" w14:paraId="00000068" w14:textId="77777777">
      <w:pPr>
        <w:pStyle w:val="Normal0"/>
        <w:ind w:left="1276"/>
      </w:pPr>
      <w:r>
        <w:rPr>
          <w:b/>
        </w:rPr>
        <w:t>2.4.3.1</w:t>
      </w:r>
      <w:r>
        <w:t xml:space="preserve"> Les prévisions budgétaires sont adoptées par le conseil d’administration au même moment où sont présentés les états financiers annuels.</w:t>
      </w:r>
    </w:p>
    <w:p w:rsidR="003B1482" w:rsidRDefault="003B1482" w14:paraId="00000069" w14:textId="77777777">
      <w:pPr>
        <w:pStyle w:val="Normal0"/>
        <w:ind w:left="1276"/>
      </w:pPr>
    </w:p>
    <w:p w:rsidR="003B1482" w:rsidRDefault="00244C58" w14:paraId="0000006A" w14:textId="634C16AD">
      <w:pPr>
        <w:pStyle w:val="Normal0"/>
        <w:ind w:left="1276"/>
      </w:pPr>
      <w:r w:rsidRPr="7A2C1C55" w:rsidR="00244C58">
        <w:rPr>
          <w:b w:val="1"/>
          <w:bCs w:val="1"/>
        </w:rPr>
        <w:t>2.4.3.2</w:t>
      </w:r>
      <w:r w:rsidR="00244C58">
        <w:rPr/>
        <w:t xml:space="preserve"> Lorsque le trésorier analyse les comptes et entrevoit un dépassement au budget, </w:t>
      </w:r>
      <w:r w:rsidR="00244C58">
        <w:rPr/>
        <w:t>cel</w:t>
      </w:r>
      <w:r w:rsidR="1F49B35E">
        <w:rPr/>
        <w:t>ui</w:t>
      </w:r>
      <w:r w:rsidR="00244C58">
        <w:rPr/>
        <w:t>-ci</w:t>
      </w:r>
      <w:r w:rsidR="00244C58">
        <w:rPr/>
        <w:t xml:space="preserve"> doit aviser le conseil d’administration.</w:t>
      </w:r>
    </w:p>
    <w:p w:rsidR="003B1482" w:rsidRDefault="003B1482" w14:paraId="0000006B" w14:textId="77777777">
      <w:pPr>
        <w:pStyle w:val="Normal0"/>
        <w:ind w:left="1276"/>
      </w:pPr>
    </w:p>
    <w:p w:rsidR="003B1482" w:rsidRDefault="00244C58" w14:paraId="0000006C" w14:textId="5A68D4EC">
      <w:pPr>
        <w:pStyle w:val="Normal0"/>
        <w:ind w:left="1276"/>
      </w:pPr>
      <w:r w:rsidRPr="7A2C1C55" w:rsidR="00244C58">
        <w:rPr>
          <w:b w:val="1"/>
          <w:bCs w:val="1"/>
        </w:rPr>
        <w:t>2.4.3.3</w:t>
      </w:r>
      <w:r w:rsidR="00244C58">
        <w:rPr/>
        <w:t xml:space="preserve"> Le conseil d’administration réalise des contrôles périodiques pour prévenir les usages abusifs ou arbitraires des pouvoirs qu'il délègue. </w:t>
      </w:r>
      <w:r w:rsidR="00244C58">
        <w:rPr/>
        <w:t>Ce</w:t>
      </w:r>
      <w:r w:rsidR="28D37469">
        <w:rPr/>
        <w:t>s</w:t>
      </w:r>
      <w:r w:rsidR="00244C58">
        <w:rPr/>
        <w:t xml:space="preserve"> contrôle</w:t>
      </w:r>
      <w:r w:rsidR="60B759B8">
        <w:rPr/>
        <w:t>s</w:t>
      </w:r>
      <w:r w:rsidR="00244C58">
        <w:rPr/>
        <w:t xml:space="preserve"> s’effectue</w:t>
      </w:r>
      <w:r w:rsidR="1E71E7BA">
        <w:rPr/>
        <w:t>nt</w:t>
      </w:r>
      <w:r w:rsidR="038B7486">
        <w:rPr/>
        <w:t xml:space="preserve"> </w:t>
      </w:r>
      <w:r w:rsidR="038B7486">
        <w:rPr/>
        <w:t>l</w:t>
      </w:r>
      <w:r w:rsidR="2E660B57">
        <w:rPr/>
        <w:t>ors de la présentation des états financiers</w:t>
      </w:r>
      <w:r w:rsidR="52C8F990">
        <w:rPr/>
        <w:t>.</w:t>
      </w:r>
    </w:p>
    <w:p w:rsidR="003B1482" w:rsidRDefault="003B1482" w14:paraId="0000006D" w14:textId="77777777">
      <w:pPr>
        <w:pStyle w:val="Normal0"/>
        <w:ind w:left="556"/>
        <w:rPr>
          <w:b/>
        </w:rPr>
      </w:pPr>
    </w:p>
    <w:p w:rsidR="003B1482" w:rsidRDefault="003B1482" w14:paraId="0000006E" w14:textId="77777777">
      <w:pPr>
        <w:pStyle w:val="Normal0"/>
        <w:ind w:left="556"/>
        <w:rPr>
          <w:b/>
        </w:rPr>
      </w:pPr>
    </w:p>
    <w:p w:rsidR="003B1482" w:rsidRDefault="00244C58" w14:paraId="0000006F" w14:textId="77777777">
      <w:pPr>
        <w:pStyle w:val="Heading3"/>
        <w:ind w:left="2127" w:hanging="851"/>
      </w:pPr>
      <w:bookmarkStart w:name="_heading=h.2jxsxqh" w:colFirst="0" w:colLast="0" w:id="25"/>
      <w:bookmarkEnd w:id="25"/>
      <w:r>
        <w:t xml:space="preserve">2.4.4 Les dépenses </w:t>
      </w:r>
    </w:p>
    <w:p w:rsidR="003B1482" w:rsidRDefault="003B1482" w14:paraId="00000070" w14:textId="77777777">
      <w:pPr>
        <w:pStyle w:val="Normal0"/>
        <w:ind w:left="1276"/>
      </w:pPr>
    </w:p>
    <w:p w:rsidR="003B1482" w:rsidRDefault="00244C58" w14:paraId="00000071" w14:textId="77777777">
      <w:pPr>
        <w:pStyle w:val="Normal0"/>
        <w:ind w:left="1276"/>
      </w:pPr>
      <w:r>
        <w:rPr>
          <w:b/>
        </w:rPr>
        <w:t>2.4.4.</w:t>
      </w:r>
      <w:r>
        <w:t>1 La trésorier</w:t>
      </w:r>
      <w:r>
        <w:rPr>
          <w:color w:val="FF0000"/>
        </w:rPr>
        <w:t xml:space="preserve"> </w:t>
      </w:r>
      <w:r>
        <w:t>doit dépenser selon le budget accordé par le conseil d’administration. Avant d’engager une dépense imprévue au budget de plus de 500 $, il devra obtenir l’approbation du conseil d’administration.</w:t>
      </w:r>
    </w:p>
    <w:p w:rsidR="003B1482" w:rsidRDefault="003B1482" w14:paraId="00000072" w14:textId="77777777">
      <w:pPr>
        <w:pStyle w:val="Normal0"/>
        <w:ind w:left="1276"/>
      </w:pPr>
    </w:p>
    <w:p w:rsidR="003B1482" w:rsidRDefault="00244C58" w14:paraId="00000073" w14:textId="77777777">
      <w:pPr>
        <w:pStyle w:val="Normal0"/>
        <w:ind w:left="1276"/>
      </w:pPr>
      <w:r>
        <w:rPr>
          <w:b/>
        </w:rPr>
        <w:t xml:space="preserve">2.4.4.2 </w:t>
      </w:r>
      <w:r>
        <w:t>Tous les contrats impliquant une dépense de 1000$</w:t>
      </w:r>
      <w:r>
        <w:rPr>
          <w:color w:val="FF0000"/>
        </w:rPr>
        <w:t xml:space="preserve"> </w:t>
      </w:r>
      <w:r>
        <w:t>et plus doivent être autorisés préalablement par le conseil d’administration. Les contrats en-dessous de ce montant peuvent être signés directement par le trésorier ou le président. Le conseil d’administration devra en être informé à la première réunion suivant la signature.</w:t>
      </w:r>
    </w:p>
    <w:p w:rsidR="003B1482" w:rsidRDefault="003B1482" w14:paraId="00000074" w14:textId="77777777">
      <w:pPr>
        <w:pStyle w:val="Normal0"/>
        <w:ind w:left="1276"/>
      </w:pPr>
    </w:p>
    <w:p w:rsidR="003B1482" w:rsidRDefault="00244C58" w14:paraId="00000075" w14:textId="77777777">
      <w:pPr>
        <w:pStyle w:val="Heading3"/>
        <w:ind w:left="2127" w:hanging="851"/>
      </w:pPr>
      <w:bookmarkStart w:name="_heading=h.z337ya" w:colFirst="0" w:colLast="0" w:id="26"/>
      <w:bookmarkEnd w:id="26"/>
      <w:r>
        <w:t>2.4.5 Indemnités pour frais de transport</w:t>
      </w:r>
    </w:p>
    <w:p w:rsidR="003B1482" w:rsidRDefault="003B1482" w14:paraId="00000076" w14:textId="77777777">
      <w:pPr>
        <w:pStyle w:val="Normal0"/>
        <w:ind w:left="1276"/>
      </w:pPr>
    </w:p>
    <w:p w:rsidR="00244C58" w:rsidP="67ABA86B" w:rsidRDefault="00244C58" w14:paraId="76B21DC7" w14:textId="14A23B22">
      <w:pPr>
        <w:pStyle w:val="Normal0"/>
        <w:ind w:left="1276"/>
      </w:pPr>
      <w:r w:rsidRPr="233C5871" w:rsidR="00244C58">
        <w:rPr>
          <w:b w:val="1"/>
          <w:bCs w:val="1"/>
        </w:rPr>
        <w:t>2.4.5.1</w:t>
      </w:r>
      <w:r w:rsidR="00244C58">
        <w:rPr/>
        <w:t xml:space="preserve"> </w:t>
      </w:r>
      <w:r w:rsidR="3611C3AE">
        <w:rPr/>
        <w:t xml:space="preserve">Le CVM3R rembourse les frais de transport pour les </w:t>
      </w:r>
      <w:r w:rsidR="3611C3AE">
        <w:rPr/>
        <w:t>entraîneur</w:t>
      </w:r>
      <w:r w:rsidR="3611C3AE">
        <w:rPr/>
        <w:t>s</w:t>
      </w:r>
      <w:r w:rsidR="038863F6">
        <w:rPr/>
        <w:t>, encadreurs</w:t>
      </w:r>
      <w:r w:rsidR="11575EAC">
        <w:rPr/>
        <w:t xml:space="preserve"> ou toute personne</w:t>
      </w:r>
      <w:r w:rsidR="3611C3AE">
        <w:rPr/>
        <w:t xml:space="preserve"> </w:t>
      </w:r>
      <w:r w:rsidR="3611C3AE">
        <w:rPr/>
        <w:t>en</w:t>
      </w:r>
      <w:r w:rsidR="3611C3AE">
        <w:rPr/>
        <w:t xml:space="preserve"> </w:t>
      </w:r>
      <w:r w:rsidR="3611C3AE">
        <w:rPr/>
        <w:t xml:space="preserve">formation </w:t>
      </w:r>
      <w:r w:rsidR="143FF560">
        <w:rPr/>
        <w:t>lorsque</w:t>
      </w:r>
      <w:r w:rsidR="143FF560">
        <w:rPr/>
        <w:t xml:space="preserve"> </w:t>
      </w:r>
      <w:r w:rsidR="4BA10D61">
        <w:rPr/>
        <w:t>ladite</w:t>
      </w:r>
      <w:r w:rsidR="143FF560">
        <w:rPr/>
        <w:t xml:space="preserve"> formation est à l’extérieur de la ville de Trois-Rivières</w:t>
      </w:r>
      <w:r w:rsidR="143FF560">
        <w:rPr/>
        <w:t xml:space="preserve">. </w:t>
      </w:r>
      <w:r w:rsidR="203C053D">
        <w:rPr/>
        <w:t>Cette formation doit avoir été préalablement autorisée par le CVM3R.</w:t>
      </w:r>
    </w:p>
    <w:p w:rsidR="67ABA86B" w:rsidP="67ABA86B" w:rsidRDefault="67ABA86B" w14:paraId="47D1133A" w14:textId="08D5DF9F">
      <w:pPr>
        <w:pStyle w:val="Normal0"/>
        <w:ind w:left="1276"/>
      </w:pPr>
    </w:p>
    <w:p w:rsidR="1E8D6F8B" w:rsidP="67ABA86B" w:rsidRDefault="1E8D6F8B" w14:paraId="22782C0E" w14:textId="30A0E62D">
      <w:pPr>
        <w:pStyle w:val="Normal0"/>
        <w:numPr>
          <w:ilvl w:val="0"/>
          <w:numId w:val="12"/>
        </w:numPr>
        <w:pBdr>
          <w:top w:val="nil"/>
          <w:left w:val="nil"/>
          <w:bottom w:val="nil"/>
          <w:right w:val="nil"/>
          <w:between w:val="nil"/>
        </w:pBdr>
        <w:ind w:left="1620" w:hanging="270"/>
      </w:pPr>
      <w:r w:rsidRPr="67ABA86B">
        <w:rPr>
          <w:color w:val="000000" w:themeColor="text1"/>
        </w:rPr>
        <w:t>Aux fins de l’indemnisation, la distance admise est la distance nécessaire et effectivement parcourue par l</w:t>
      </w:r>
      <w:r>
        <w:t>’entraineur</w:t>
      </w:r>
      <w:r w:rsidRPr="67ABA86B">
        <w:rPr>
          <w:color w:val="000000" w:themeColor="text1"/>
        </w:rPr>
        <w:t>.</w:t>
      </w:r>
    </w:p>
    <w:p w:rsidR="1E8D6F8B" w:rsidP="5BA426AF" w:rsidRDefault="13A4BAEF" w14:paraId="5503584F" w14:textId="4B003E2E">
      <w:pPr>
        <w:pStyle w:val="Normal0"/>
        <w:numPr>
          <w:ilvl w:val="0"/>
          <w:numId w:val="12"/>
        </w:numPr>
        <w:pBdr>
          <w:top w:val="nil" w:color="000000" w:sz="0" w:space="0"/>
          <w:left w:val="nil" w:color="000000" w:sz="0" w:space="0"/>
          <w:bottom w:val="nil" w:color="000000" w:sz="0" w:space="0"/>
          <w:right w:val="nil" w:color="000000" w:sz="0" w:space="0"/>
          <w:between w:val="nil" w:color="000000" w:sz="0" w:space="0"/>
        </w:pBdr>
        <w:ind w:left="1620" w:hanging="270"/>
        <w:rPr>
          <w:color w:val="000000" w:themeColor="text1" w:themeTint="FF" w:themeShade="FF"/>
        </w:rPr>
      </w:pPr>
      <w:r w:rsidRPr="5BA426AF" w:rsidR="6EF33700">
        <w:rPr>
          <w:color w:val="000000" w:themeColor="text1" w:themeTint="FF" w:themeShade="FF"/>
        </w:rPr>
        <w:t xml:space="preserve">Les </w:t>
      </w:r>
      <w:r w:rsidRPr="5BA426AF" w:rsidR="434597A5">
        <w:rPr>
          <w:color w:val="000000" w:themeColor="text1" w:themeTint="FF" w:themeShade="FF"/>
        </w:rPr>
        <w:t xml:space="preserve">montants </w:t>
      </w:r>
      <w:r w:rsidRPr="5BA426AF" w:rsidR="0E8DC18E">
        <w:rPr>
          <w:color w:val="000000" w:themeColor="text1" w:themeTint="FF" w:themeShade="FF"/>
        </w:rPr>
        <w:t>alloué</w:t>
      </w:r>
      <w:r w:rsidRPr="5BA426AF" w:rsidR="2C529332">
        <w:rPr>
          <w:color w:val="000000" w:themeColor="text1" w:themeTint="FF" w:themeShade="FF"/>
        </w:rPr>
        <w:t>s</w:t>
      </w:r>
      <w:r w:rsidRPr="5BA426AF" w:rsidR="0E8DC18E">
        <w:rPr>
          <w:color w:val="000000" w:themeColor="text1" w:themeTint="FF" w:themeShade="FF"/>
        </w:rPr>
        <w:t xml:space="preserve"> par kilométrage </w:t>
      </w:r>
      <w:r w:rsidRPr="5BA426AF" w:rsidR="433199D4">
        <w:rPr>
          <w:color w:val="000000" w:themeColor="text1" w:themeTint="FF" w:themeShade="FF"/>
        </w:rPr>
        <w:t>sont le</w:t>
      </w:r>
      <w:r w:rsidRPr="5BA426AF" w:rsidR="108AEA5E">
        <w:rPr>
          <w:color w:val="000000" w:themeColor="text1" w:themeTint="FF" w:themeShade="FF"/>
        </w:rPr>
        <w:t>s</w:t>
      </w:r>
      <w:r w:rsidRPr="5BA426AF" w:rsidR="433199D4">
        <w:rPr>
          <w:color w:val="000000" w:themeColor="text1" w:themeTint="FF" w:themeShade="FF"/>
        </w:rPr>
        <w:t xml:space="preserve"> suivant</w:t>
      </w:r>
      <w:r w:rsidRPr="5BA426AF" w:rsidR="5D890D61">
        <w:rPr>
          <w:color w:val="000000" w:themeColor="text1" w:themeTint="FF" w:themeShade="FF"/>
        </w:rPr>
        <w:t>s</w:t>
      </w:r>
      <w:r w:rsidRPr="5BA426AF" w:rsidR="433199D4">
        <w:rPr>
          <w:color w:val="000000" w:themeColor="text1" w:themeTint="FF" w:themeShade="FF"/>
        </w:rPr>
        <w:t xml:space="preserve">; </w:t>
      </w:r>
    </w:p>
    <w:p w:rsidR="1E8D6F8B" w:rsidP="5BA426AF" w:rsidRDefault="13A4BAEF" w14:paraId="2FA2E9AC" w14:textId="7BDDDEF5">
      <w:pPr>
        <w:pStyle w:val="Normal0"/>
        <w:numPr>
          <w:ilvl w:val="1"/>
          <w:numId w:val="12"/>
        </w:numPr>
        <w:pBdr>
          <w:top w:val="nil" w:color="000000" w:sz="0" w:space="0"/>
          <w:left w:val="nil" w:color="000000" w:sz="0" w:space="0"/>
          <w:bottom w:val="nil" w:color="000000" w:sz="0" w:space="0"/>
          <w:right w:val="nil" w:color="000000" w:sz="0" w:space="0"/>
          <w:between w:val="nil" w:color="000000" w:sz="0" w:space="0"/>
        </w:pBdr>
        <w:ind/>
        <w:rPr>
          <w:color w:val="000000" w:themeColor="text1" w:themeTint="FF" w:themeShade="FF"/>
        </w:rPr>
      </w:pPr>
      <w:r w:rsidRPr="5BA426AF" w:rsidR="0E8DC18E">
        <w:rPr>
          <w:i w:val="1"/>
          <w:iCs w:val="1"/>
        </w:rPr>
        <w:t>0,50 </w:t>
      </w:r>
      <w:r w:rsidRPr="5BA426AF" w:rsidR="0E8DC18E">
        <w:rPr>
          <w:i w:val="1"/>
          <w:iCs w:val="1"/>
        </w:rPr>
        <w:t xml:space="preserve">$ </w:t>
      </w:r>
      <w:r w:rsidRPr="5BA426AF" w:rsidR="0E8DC18E">
        <w:rPr>
          <w:color w:val="000000" w:themeColor="text1" w:themeTint="FF" w:themeShade="FF"/>
        </w:rPr>
        <w:t>du km</w:t>
      </w:r>
      <w:r w:rsidRPr="5BA426AF" w:rsidR="51AA1C05">
        <w:rPr>
          <w:color w:val="000000" w:themeColor="text1" w:themeTint="FF" w:themeShade="FF"/>
        </w:rPr>
        <w:t xml:space="preserve"> pour une personne qui voyage seule</w:t>
      </w:r>
    </w:p>
    <w:p w:rsidR="1E8D6F8B" w:rsidP="233C5871" w:rsidRDefault="13A4BAEF" w14:paraId="23F8C855" w14:textId="329F3246">
      <w:pPr>
        <w:pStyle w:val="Normal0"/>
        <w:numPr>
          <w:ilvl w:val="1"/>
          <w:numId w:val="12"/>
        </w:numPr>
        <w:pBdr>
          <w:top w:val="nil" w:color="000000" w:sz="0" w:space="0"/>
          <w:left w:val="nil" w:color="000000" w:sz="0" w:space="0"/>
          <w:bottom w:val="nil" w:color="000000" w:sz="0" w:space="0"/>
          <w:right w:val="nil" w:color="000000" w:sz="0" w:space="0"/>
          <w:between w:val="nil" w:color="000000" w:sz="0" w:space="0"/>
        </w:pBdr>
        <w:ind/>
        <w:rPr>
          <w:color w:val="000000" w:themeColor="text1" w:themeTint="FF" w:themeShade="FF"/>
        </w:rPr>
      </w:pPr>
      <w:r w:rsidRPr="233C5871" w:rsidR="3A50C5F2">
        <w:rPr>
          <w:i w:val="1"/>
          <w:iCs w:val="1"/>
          <w:color w:val="000000" w:themeColor="text1" w:themeTint="FF" w:themeShade="FF"/>
        </w:rPr>
        <w:t>0,</w:t>
      </w:r>
      <w:r w:rsidRPr="233C5871" w:rsidR="3A50C5F2">
        <w:rPr>
          <w:i w:val="1"/>
          <w:iCs w:val="1"/>
          <w:color w:val="000000" w:themeColor="text1" w:themeTint="FF" w:themeShade="FF"/>
        </w:rPr>
        <w:t>53 $</w:t>
      </w:r>
      <w:r w:rsidRPr="233C5871" w:rsidR="3A50C5F2">
        <w:rPr>
          <w:color w:val="000000" w:themeColor="text1" w:themeTint="FF" w:themeShade="FF"/>
        </w:rPr>
        <w:t xml:space="preserve"> du km pou</w:t>
      </w:r>
      <w:r w:rsidRPr="233C5871" w:rsidR="668A6342">
        <w:rPr>
          <w:color w:val="000000" w:themeColor="text1" w:themeTint="FF" w:themeShade="FF"/>
        </w:rPr>
        <w:t xml:space="preserve">r deux personnes </w:t>
      </w:r>
    </w:p>
    <w:p w:rsidR="1E8D6F8B" w:rsidP="5BA426AF" w:rsidRDefault="13A4BAEF" w14:paraId="68A2F145" w14:textId="00BD72F0">
      <w:pPr>
        <w:pStyle w:val="Normal0"/>
        <w:numPr>
          <w:ilvl w:val="1"/>
          <w:numId w:val="12"/>
        </w:numPr>
        <w:pBdr>
          <w:top w:val="nil" w:color="000000" w:sz="0" w:space="0"/>
          <w:left w:val="nil" w:color="000000" w:sz="0" w:space="0"/>
          <w:bottom w:val="nil" w:color="000000" w:sz="0" w:space="0"/>
          <w:right w:val="nil" w:color="000000" w:sz="0" w:space="0"/>
          <w:between w:val="nil" w:color="000000" w:sz="0" w:space="0"/>
        </w:pBdr>
        <w:ind/>
        <w:rPr>
          <w:color w:val="000000" w:themeColor="text1" w:themeTint="FF" w:themeShade="FF"/>
        </w:rPr>
      </w:pPr>
      <w:r w:rsidRPr="5BA426AF" w:rsidR="668A6342">
        <w:rPr>
          <w:i w:val="1"/>
          <w:iCs w:val="1"/>
          <w:color w:val="000000" w:themeColor="text1" w:themeTint="FF" w:themeShade="FF"/>
        </w:rPr>
        <w:t>0,56$</w:t>
      </w:r>
      <w:r w:rsidRPr="5BA426AF" w:rsidR="668A6342">
        <w:rPr>
          <w:color w:val="000000" w:themeColor="text1" w:themeTint="FF" w:themeShade="FF"/>
        </w:rPr>
        <w:t xml:space="preserve"> </w:t>
      </w:r>
      <w:r w:rsidRPr="5BA426AF" w:rsidR="282A78FE">
        <w:rPr>
          <w:color w:val="000000" w:themeColor="text1" w:themeTint="FF" w:themeShade="FF"/>
        </w:rPr>
        <w:t xml:space="preserve">du km </w:t>
      </w:r>
      <w:r w:rsidRPr="5BA426AF" w:rsidR="668A6342">
        <w:rPr>
          <w:color w:val="000000" w:themeColor="text1" w:themeTint="FF" w:themeShade="FF"/>
        </w:rPr>
        <w:t xml:space="preserve">pour plus de deux personnes </w:t>
      </w:r>
    </w:p>
    <w:p w:rsidR="1E8D6F8B" w:rsidP="233C5871" w:rsidRDefault="1E8D6F8B" w14:paraId="4FC16339" w14:textId="148E5F5E">
      <w:pPr>
        <w:pStyle w:val="Normal0"/>
        <w:numPr>
          <w:ilvl w:val="0"/>
          <w:numId w:val="12"/>
        </w:numPr>
        <w:pBdr>
          <w:top w:val="nil" w:color="000000" w:sz="0" w:space="0"/>
          <w:left w:val="nil" w:color="000000" w:sz="0" w:space="0"/>
          <w:bottom w:val="nil" w:color="000000" w:sz="0" w:space="0"/>
          <w:right w:val="nil" w:color="000000" w:sz="0" w:space="0"/>
          <w:between w:val="nil" w:color="000000" w:sz="0" w:space="0"/>
        </w:pBdr>
        <w:ind w:left="1620" w:hanging="270"/>
        <w:rPr/>
      </w:pPr>
      <w:r w:rsidR="1E8D6F8B">
        <w:rPr/>
        <w:t xml:space="preserve">Le CVM3R </w:t>
      </w:r>
      <w:r w:rsidR="7ABD0932">
        <w:rPr/>
        <w:t xml:space="preserve">encourage </w:t>
      </w:r>
      <w:r w:rsidR="7ABD0932">
        <w:rPr/>
        <w:t>vivement</w:t>
      </w:r>
      <w:r w:rsidR="1E8D6F8B">
        <w:rPr/>
        <w:t xml:space="preserve"> </w:t>
      </w:r>
      <w:r w:rsidR="1E8D6F8B">
        <w:rPr/>
        <w:t>le</w:t>
      </w:r>
      <w:r w:rsidR="1E8D6F8B">
        <w:rPr/>
        <w:t xml:space="preserve"> covoiturage</w:t>
      </w:r>
      <w:r w:rsidR="64CBA738">
        <w:rPr/>
        <w:t>,</w:t>
      </w:r>
      <w:r w:rsidR="1E8D6F8B">
        <w:rPr/>
        <w:t xml:space="preserve"> lorsque possible.</w:t>
      </w:r>
    </w:p>
    <w:p w:rsidR="67ABA86B" w:rsidP="67ABA86B" w:rsidRDefault="67ABA86B" w14:paraId="1D55726B" w14:textId="028D4129">
      <w:pPr>
        <w:pStyle w:val="Normal0"/>
        <w:ind w:left="1276"/>
      </w:pPr>
    </w:p>
    <w:p w:rsidR="2EB46EDB" w:rsidP="5BA426AF" w:rsidRDefault="2EB46EDB" w14:paraId="31590015" w14:textId="0E94C065">
      <w:pPr>
        <w:pStyle w:val="Normal0"/>
        <w:pBdr>
          <w:top w:val="nil" w:color="000000" w:sz="0" w:space="0"/>
          <w:left w:val="nil" w:color="000000" w:sz="0" w:space="0"/>
          <w:bottom w:val="nil" w:color="000000" w:sz="0" w:space="0"/>
          <w:right w:val="nil" w:color="000000" w:sz="0" w:space="0"/>
          <w:between w:val="nil" w:color="000000" w:sz="0" w:space="0"/>
        </w:pBdr>
        <w:ind w:left="1220"/>
      </w:pPr>
      <w:r w:rsidRPr="5BA426AF" w:rsidR="1E116B78">
        <w:rPr>
          <w:b w:val="1"/>
          <w:bCs w:val="1"/>
        </w:rPr>
        <w:t>2.4.5.2</w:t>
      </w:r>
      <w:r w:rsidR="1E116B78">
        <w:rPr/>
        <w:t xml:space="preserve"> </w:t>
      </w:r>
      <w:r w:rsidR="38050A2A">
        <w:rPr/>
        <w:t>Le CVM3R rembourse les frais de transport pour les employés, entraîneurs</w:t>
      </w:r>
      <w:r w:rsidR="7095E8AB">
        <w:rPr/>
        <w:t>, encadreurs</w:t>
      </w:r>
      <w:r w:rsidR="38050A2A">
        <w:rPr/>
        <w:t xml:space="preserve"> et administrateur</w:t>
      </w:r>
      <w:r w:rsidR="1D780516">
        <w:rPr/>
        <w:t>s</w:t>
      </w:r>
      <w:r w:rsidR="38050A2A">
        <w:rPr/>
        <w:t xml:space="preserve"> qui </w:t>
      </w:r>
      <w:r w:rsidR="16E78D1A">
        <w:rPr/>
        <w:t>doivent assister</w:t>
      </w:r>
      <w:r w:rsidR="0D8A96D7">
        <w:rPr/>
        <w:t>,</w:t>
      </w:r>
      <w:r w:rsidR="16E78D1A">
        <w:rPr/>
        <w:t xml:space="preserve"> </w:t>
      </w:r>
      <w:r w:rsidR="38050A2A">
        <w:rPr/>
        <w:t>à la demande du CA</w:t>
      </w:r>
      <w:r w:rsidR="3123B8F1">
        <w:rPr/>
        <w:t>,</w:t>
      </w:r>
      <w:r w:rsidR="38050A2A">
        <w:rPr/>
        <w:t xml:space="preserve"> </w:t>
      </w:r>
      <w:r w:rsidR="6911C000">
        <w:rPr/>
        <w:t>aux</w:t>
      </w:r>
      <w:r w:rsidR="2AAF4840">
        <w:rPr/>
        <w:t xml:space="preserve"> rencontres de la </w:t>
      </w:r>
      <w:r w:rsidR="2AAF4840">
        <w:rPr/>
        <w:t>FQSC</w:t>
      </w:r>
      <w:r w:rsidR="2AAF4840">
        <w:rPr/>
        <w:t xml:space="preserve"> </w:t>
      </w:r>
      <w:r w:rsidR="56E078F3">
        <w:rPr/>
        <w:t>ou</w:t>
      </w:r>
      <w:r w:rsidR="56E078F3">
        <w:rPr/>
        <w:t xml:space="preserve"> toute </w:t>
      </w:r>
      <w:r w:rsidR="274BB1E8">
        <w:rPr/>
        <w:t xml:space="preserve">autre </w:t>
      </w:r>
      <w:r w:rsidR="56E078F3">
        <w:rPr/>
        <w:t xml:space="preserve">rencontre en lien avec les activités du club qui se déroule </w:t>
      </w:r>
      <w:r w:rsidR="23A05699">
        <w:rPr/>
        <w:t>à l’extérieur de la ville de Trois-Rivi</w:t>
      </w:r>
      <w:r w:rsidR="4DFA4679">
        <w:rPr/>
        <w:t>è</w:t>
      </w:r>
      <w:r w:rsidR="23A05699">
        <w:rPr/>
        <w:t>res</w:t>
      </w:r>
      <w:r w:rsidR="58E23096">
        <w:rPr/>
        <w:t xml:space="preserve">. </w:t>
      </w:r>
      <w:r w:rsidR="7334E698">
        <w:rPr/>
        <w:t xml:space="preserve"> </w:t>
      </w:r>
      <w:r w:rsidR="4F6974F9">
        <w:rPr/>
        <w:t xml:space="preserve">La tarification applicable est la même que celle </w:t>
      </w:r>
      <w:r w:rsidR="221982F9">
        <w:rPr/>
        <w:t>prévue à 2.4.5.1</w:t>
      </w:r>
      <w:r w:rsidR="4F6974F9">
        <w:rPr/>
        <w:t xml:space="preserve">. </w:t>
      </w:r>
    </w:p>
    <w:p w:rsidR="67ABA86B" w:rsidP="233C5871" w:rsidRDefault="67ABA86B" w14:paraId="5A565C1F" w14:textId="7F13FADE">
      <w:pPr>
        <w:pStyle w:val="Normal0"/>
        <w:pBdr>
          <w:top w:val="nil" w:color="FF000000" w:sz="0" w:space="0"/>
          <w:left w:val="nil" w:color="FF000000" w:sz="0" w:space="0"/>
          <w:bottom w:val="nil" w:color="FF000000" w:sz="0" w:space="0"/>
          <w:right w:val="nil" w:color="FF000000" w:sz="0" w:space="0"/>
          <w:between w:val="nil" w:color="FF000000" w:sz="0" w:space="0"/>
        </w:pBdr>
        <w:ind w:left="720"/>
      </w:pPr>
    </w:p>
    <w:p w:rsidR="03AD7A0B" w:rsidP="233C5871" w:rsidRDefault="03AD7A0B" w14:paraId="06DBBF33" w14:textId="0D4BF201">
      <w:pPr>
        <w:pStyle w:val="Normal0"/>
        <w:ind w:left="1276"/>
      </w:pPr>
      <w:r w:rsidRPr="233C5871" w:rsidR="26C0AC1B">
        <w:rPr>
          <w:b w:val="1"/>
          <w:bCs w:val="1"/>
        </w:rPr>
        <w:t>2.4.5.3</w:t>
      </w:r>
      <w:r w:rsidR="26C0AC1B">
        <w:rPr/>
        <w:t xml:space="preserve"> </w:t>
      </w:r>
      <w:r w:rsidR="03AD7A0B">
        <w:rPr/>
        <w:t>Lorsque l’utilisation d’un véhicule</w:t>
      </w:r>
      <w:r w:rsidR="03AD7A0B">
        <w:rPr/>
        <w:t xml:space="preserve"> personnel a été autorisée par le CVM3R pour une situation autre que les</w:t>
      </w:r>
      <w:r w:rsidR="50C3C03B">
        <w:rPr/>
        <w:t xml:space="preserve"> deux</w:t>
      </w:r>
      <w:r w:rsidR="03AD7A0B">
        <w:rPr/>
        <w:t xml:space="preserve"> nommées ci haut,</w:t>
      </w:r>
      <w:r w:rsidR="792F5A06">
        <w:rPr/>
        <w:t xml:space="preserve"> </w:t>
      </w:r>
      <w:r w:rsidR="03AD7A0B">
        <w:rPr/>
        <w:t xml:space="preserve">le </w:t>
      </w:r>
      <w:r w:rsidR="22EBD3AE">
        <w:rPr/>
        <w:t>CVM3R</w:t>
      </w:r>
      <w:r w:rsidR="03AD7A0B">
        <w:rPr/>
        <w:t xml:space="preserve"> peut décider de rembourser le kilométrage parcouru</w:t>
      </w:r>
      <w:r w:rsidR="296665D2">
        <w:rPr/>
        <w:t xml:space="preserve">, </w:t>
      </w:r>
      <w:r w:rsidR="03AD7A0B">
        <w:rPr/>
        <w:t>de compenser pour les frais d’essence ou d’électricité</w:t>
      </w:r>
      <w:r w:rsidR="09E48B27">
        <w:rPr/>
        <w:t xml:space="preserve"> </w:t>
      </w:r>
      <w:r w:rsidR="3ADD0EFD">
        <w:rPr/>
        <w:t xml:space="preserve">et </w:t>
      </w:r>
      <w:r w:rsidR="09E48B27">
        <w:rPr/>
        <w:t>de compenser pour le transport de la remorque selon les modalités suivantes</w:t>
      </w:r>
      <w:r w:rsidR="49AD5F1B">
        <w:rPr/>
        <w:t>:</w:t>
      </w:r>
    </w:p>
    <w:p w:rsidR="03AD7A0B" w:rsidP="67ABA86B" w:rsidRDefault="03AD7A0B" w14:paraId="6236B167" w14:textId="36E35C7B">
      <w:pPr>
        <w:pStyle w:val="Normal0"/>
        <w:numPr>
          <w:ilvl w:val="0"/>
          <w:numId w:val="14"/>
        </w:numPr>
        <w:pBdr>
          <w:top w:val="nil"/>
          <w:left w:val="nil"/>
          <w:bottom w:val="nil"/>
          <w:right w:val="nil"/>
          <w:between w:val="nil"/>
        </w:pBdr>
        <w:ind w:left="1776"/>
      </w:pPr>
      <w:r w:rsidRPr="67ABA86B">
        <w:rPr>
          <w:color w:val="000000" w:themeColor="text1"/>
        </w:rPr>
        <w:t xml:space="preserve">Lors du remboursement du kilométrage parcouru: </w:t>
      </w:r>
    </w:p>
    <w:p w:rsidR="03AD7A0B" w:rsidP="146EE7A4" w:rsidRDefault="03AD7A0B" w14:paraId="6AD00DF8" w14:textId="79A6631A">
      <w:pPr>
        <w:pStyle w:val="Normal0"/>
        <w:numPr>
          <w:ilvl w:val="1"/>
          <w:numId w:val="14"/>
        </w:numPr>
        <w:pBdr>
          <w:top w:val="nil" w:color="FF000000" w:sz="0" w:space="0"/>
          <w:left w:val="nil" w:color="FF000000" w:sz="0" w:space="0"/>
          <w:bottom w:val="nil" w:color="FF000000" w:sz="0" w:space="0"/>
          <w:right w:val="nil" w:color="FF000000" w:sz="0" w:space="0"/>
          <w:between w:val="nil" w:color="FF000000" w:sz="0" w:space="0"/>
        </w:pBdr>
        <w:rPr/>
      </w:pPr>
      <w:r w:rsidRPr="146EE7A4" w:rsidR="03AD7A0B">
        <w:rPr>
          <w:color w:val="000000" w:themeColor="text1" w:themeTint="FF" w:themeShade="FF"/>
        </w:rPr>
        <w:t>La distance admise est la distance nécessaire et effectivement parcourue par l</w:t>
      </w:r>
      <w:r w:rsidR="03AD7A0B">
        <w:rPr/>
        <w:t>’entraineur,</w:t>
      </w:r>
      <w:r w:rsidR="603C0D75">
        <w:rPr/>
        <w:t xml:space="preserve"> l’encadreur,</w:t>
      </w:r>
      <w:r w:rsidR="03AD7A0B">
        <w:rPr/>
        <w:t xml:space="preserve"> l’employé</w:t>
      </w:r>
      <w:r w:rsidRPr="146EE7A4" w:rsidR="03AD7A0B">
        <w:rPr>
          <w:color w:val="000000" w:themeColor="text1" w:themeTint="FF" w:themeShade="FF"/>
        </w:rPr>
        <w:t xml:space="preserve"> </w:t>
      </w:r>
      <w:r w:rsidR="03AD7A0B">
        <w:rPr/>
        <w:t xml:space="preserve">ou un administrateur </w:t>
      </w:r>
      <w:r w:rsidRPr="146EE7A4" w:rsidR="03AD7A0B">
        <w:rPr>
          <w:color w:val="000000" w:themeColor="text1" w:themeTint="FF" w:themeShade="FF"/>
        </w:rPr>
        <w:t>dans l’exercice de ses fonctions.</w:t>
      </w:r>
    </w:p>
    <w:p w:rsidR="03AD7A0B" w:rsidP="233C5871" w:rsidRDefault="03AD7A0B" w14:paraId="69CF5BDE" w14:textId="0F372101">
      <w:pPr>
        <w:pStyle w:val="Normal0"/>
        <w:numPr>
          <w:ilvl w:val="1"/>
          <w:numId w:val="14"/>
        </w:numPr>
        <w:pBdr>
          <w:top w:val="nil" w:color="000000" w:sz="0" w:space="0"/>
          <w:left w:val="nil" w:color="000000" w:sz="0" w:space="0"/>
          <w:bottom w:val="nil" w:color="000000" w:sz="0" w:space="0"/>
          <w:right w:val="nil" w:color="000000" w:sz="0" w:space="0"/>
          <w:between w:val="nil" w:color="000000" w:sz="0" w:space="0"/>
        </w:pBdr>
        <w:rPr>
          <w:color w:val="000000" w:themeColor="text1"/>
        </w:rPr>
      </w:pPr>
      <w:r w:rsidRPr="233C5871" w:rsidR="5D19A920">
        <w:rPr>
          <w:color w:val="000000" w:themeColor="text1" w:themeTint="FF" w:themeShade="FF"/>
        </w:rPr>
        <w:t>L</w:t>
      </w:r>
      <w:r w:rsidRPr="233C5871" w:rsidR="486569DC">
        <w:rPr>
          <w:color w:val="000000" w:themeColor="text1" w:themeTint="FF" w:themeShade="FF"/>
        </w:rPr>
        <w:t>e</w:t>
      </w:r>
      <w:r w:rsidRPr="233C5871" w:rsidR="5D19A920">
        <w:rPr>
          <w:color w:val="000000" w:themeColor="text1" w:themeTint="FF" w:themeShade="FF"/>
        </w:rPr>
        <w:t xml:space="preserve">s montants alloués </w:t>
      </w:r>
      <w:r w:rsidRPr="233C5871" w:rsidR="03AD7A0B">
        <w:rPr>
          <w:color w:val="000000" w:themeColor="text1" w:themeTint="FF" w:themeShade="FF"/>
        </w:rPr>
        <w:t xml:space="preserve">par </w:t>
      </w:r>
      <w:r w:rsidRPr="233C5871" w:rsidR="03AD7A0B">
        <w:rPr>
          <w:color w:val="000000" w:themeColor="text1" w:themeTint="FF" w:themeShade="FF"/>
        </w:rPr>
        <w:t xml:space="preserve">kilométrage </w:t>
      </w:r>
      <w:r w:rsidRPr="233C5871" w:rsidR="2AA4FE0D">
        <w:rPr>
          <w:color w:val="000000" w:themeColor="text1" w:themeTint="FF" w:themeShade="FF"/>
        </w:rPr>
        <w:t>sont</w:t>
      </w:r>
      <w:r w:rsidRPr="233C5871" w:rsidR="2AA4FE0D">
        <w:rPr>
          <w:color w:val="000000" w:themeColor="text1" w:themeTint="FF" w:themeShade="FF"/>
        </w:rPr>
        <w:t xml:space="preserve"> les mêmes qu’à 2.4.5.1</w:t>
      </w:r>
      <w:r w:rsidRPr="233C5871" w:rsidR="03AD7A0B">
        <w:rPr>
          <w:color w:val="000000" w:themeColor="text1" w:themeTint="FF" w:themeShade="FF"/>
        </w:rPr>
        <w:t>.</w:t>
      </w:r>
    </w:p>
    <w:p w:rsidR="03AD7A0B" w:rsidP="67ABA86B" w:rsidRDefault="03AD7A0B" w14:paraId="5A49AA9D" w14:textId="5747E35B">
      <w:pPr>
        <w:pStyle w:val="Normal0"/>
        <w:numPr>
          <w:ilvl w:val="0"/>
          <w:numId w:val="14"/>
        </w:numPr>
        <w:pBdr>
          <w:top w:val="nil"/>
          <w:left w:val="nil"/>
          <w:bottom w:val="nil"/>
          <w:right w:val="nil"/>
          <w:between w:val="nil"/>
        </w:pBdr>
        <w:ind w:left="1710"/>
        <w:rPr>
          <w:color w:val="000000" w:themeColor="text1"/>
        </w:rPr>
      </w:pPr>
      <w:r w:rsidRPr="67ABA86B">
        <w:rPr>
          <w:color w:val="000000" w:themeColor="text1"/>
        </w:rPr>
        <w:t>Lors du remboursement des frais d’essence ou d’électricité:</w:t>
      </w:r>
    </w:p>
    <w:p w:rsidR="03AD7A0B" w:rsidP="67ABA86B" w:rsidRDefault="03AD7A0B" w14:paraId="40A13626" w14:textId="02605EA4">
      <w:pPr>
        <w:pStyle w:val="Normal0"/>
        <w:numPr>
          <w:ilvl w:val="1"/>
          <w:numId w:val="14"/>
        </w:numPr>
        <w:pBdr>
          <w:top w:val="nil"/>
          <w:left w:val="nil"/>
          <w:bottom w:val="nil"/>
          <w:right w:val="nil"/>
          <w:between w:val="nil"/>
        </w:pBdr>
        <w:rPr>
          <w:color w:val="000000" w:themeColor="text1"/>
        </w:rPr>
      </w:pPr>
      <w:r w:rsidRPr="67ABA86B">
        <w:rPr>
          <w:color w:val="000000" w:themeColor="text1"/>
        </w:rPr>
        <w:t>Pour l’essence, la facture du montant d’essence pour la distance parcourue doit être soumis</w:t>
      </w:r>
      <w:r w:rsidRPr="67ABA86B" w:rsidR="09ADE283">
        <w:rPr>
          <w:color w:val="000000" w:themeColor="text1"/>
        </w:rPr>
        <w:t>e</w:t>
      </w:r>
    </w:p>
    <w:p w:rsidR="03AD7A0B" w:rsidP="67ABA86B" w:rsidRDefault="03AD7A0B" w14:paraId="77B5F9B0" w14:textId="7603BD4C">
      <w:pPr>
        <w:pStyle w:val="Normal0"/>
        <w:numPr>
          <w:ilvl w:val="1"/>
          <w:numId w:val="14"/>
        </w:numPr>
        <w:pBdr>
          <w:top w:val="nil"/>
          <w:left w:val="nil"/>
          <w:bottom w:val="nil"/>
          <w:right w:val="nil"/>
          <w:between w:val="nil"/>
        </w:pBdr>
        <w:rPr>
          <w:color w:val="000000" w:themeColor="text1"/>
        </w:rPr>
      </w:pPr>
      <w:r w:rsidRPr="67ABA86B">
        <w:rPr>
          <w:color w:val="000000" w:themeColor="text1"/>
        </w:rPr>
        <w:t>Pour l’électricité, un montant compensatoire raisonnable est octroyé.</w:t>
      </w:r>
    </w:p>
    <w:p w:rsidR="03AD7A0B" w:rsidP="233C5871" w:rsidRDefault="6615D113" w14:paraId="2A3E0916" w14:textId="4EEE544D">
      <w:pPr>
        <w:pStyle w:val="Normal0"/>
        <w:numPr>
          <w:ilvl w:val="0"/>
          <w:numId w:val="14"/>
        </w:numPr>
        <w:pBdr>
          <w:top w:val="nil" w:color="000000" w:sz="0" w:space="0"/>
          <w:left w:val="nil" w:color="000000" w:sz="0" w:space="0"/>
          <w:bottom w:val="nil" w:color="000000" w:sz="0" w:space="0"/>
          <w:right w:val="nil" w:color="000000" w:sz="0" w:space="0"/>
          <w:between w:val="nil" w:color="000000" w:sz="0" w:space="0"/>
        </w:pBdr>
        <w:ind w:left="1776"/>
        <w:rPr>
          <w:color w:val="000000" w:themeColor="text1" w:themeTint="FF" w:themeShade="FF"/>
        </w:rPr>
      </w:pPr>
      <w:r w:rsidRPr="233C5871" w:rsidR="0D9132DF">
        <w:rPr>
          <w:color w:val="000000" w:themeColor="text1" w:themeTint="FF" w:themeShade="FF"/>
        </w:rPr>
        <w:t>Lors du remboursement des frais de la personne qui transporte la remorque:</w:t>
      </w:r>
    </w:p>
    <w:p w:rsidR="67ABA86B" w:rsidP="5BA426AF" w:rsidRDefault="67ABA86B" w14:paraId="70C570D1" w14:textId="7CEB9785">
      <w:pPr>
        <w:pStyle w:val="Normal0"/>
        <w:numPr>
          <w:ilvl w:val="1"/>
          <w:numId w:val="14"/>
        </w:numPr>
        <w:pBdr>
          <w:top w:val="nil" w:color="000000" w:sz="0" w:space="0"/>
          <w:left w:val="nil" w:color="000000" w:sz="0" w:space="0"/>
          <w:bottom w:val="nil" w:color="000000" w:sz="0" w:space="0"/>
          <w:right w:val="nil" w:color="000000" w:sz="0" w:space="0"/>
          <w:between w:val="nil" w:color="000000" w:sz="0" w:space="0"/>
        </w:pBdr>
        <w:ind/>
        <w:rPr/>
      </w:pPr>
      <w:r w:rsidR="1AA5F188">
        <w:rPr/>
        <w:t xml:space="preserve">La personne qui transporte la remorque </w:t>
      </w:r>
      <w:r w:rsidR="193888DE">
        <w:rPr/>
        <w:t xml:space="preserve">lors des compétitions </w:t>
      </w:r>
      <w:r w:rsidR="1AA5F188">
        <w:rPr/>
        <w:t>a droit à une indemnisation équivalent</w:t>
      </w:r>
      <w:r w:rsidR="23C472CA">
        <w:rPr/>
        <w:t>e</w:t>
      </w:r>
      <w:r w:rsidR="1AA5F188">
        <w:rPr/>
        <w:t xml:space="preserve"> à </w:t>
      </w:r>
      <w:r w:rsidR="3BFD366F">
        <w:rPr/>
        <w:t>20</w:t>
      </w:r>
      <w:r w:rsidR="1AA5F188">
        <w:rPr/>
        <w:t xml:space="preserve"> L/100 km</w:t>
      </w:r>
      <w:r w:rsidR="70BDB637">
        <w:rPr/>
        <w:t xml:space="preserve"> (</w:t>
      </w:r>
      <w:r w:rsidR="48D2A467">
        <w:rPr/>
        <w:t>l</w:t>
      </w:r>
      <w:r w:rsidR="155401A5">
        <w:rPr/>
        <w:t>e kilométrage n’est pas remboursé dans cette situation car le déplacement a lieu pe</w:t>
      </w:r>
      <w:r w:rsidR="345E6961">
        <w:rPr/>
        <w:t>u importe le transport ou non de la r</w:t>
      </w:r>
      <w:r w:rsidR="155401A5">
        <w:rPr/>
        <w:t>emorque)</w:t>
      </w:r>
      <w:r w:rsidR="48D2A467">
        <w:rPr/>
        <w:t xml:space="preserve"> </w:t>
      </w:r>
    </w:p>
    <w:p w:rsidR="003B1482" w:rsidP="5BA426AF" w:rsidRDefault="003B1482" w14:paraId="0000007D" w14:textId="4B0D14A0">
      <w:pPr>
        <w:pStyle w:val="Normal0"/>
        <w:numPr>
          <w:ilvl w:val="1"/>
          <w:numId w:val="14"/>
        </w:numPr>
        <w:pBdr>
          <w:top w:val="nil" w:color="000000" w:sz="0" w:space="0"/>
          <w:left w:val="nil" w:color="000000" w:sz="0" w:space="0"/>
          <w:bottom w:val="nil" w:color="000000" w:sz="0" w:space="0"/>
          <w:right w:val="nil" w:color="000000" w:sz="0" w:space="0"/>
          <w:between w:val="nil" w:color="000000" w:sz="0" w:space="0"/>
        </w:pBdr>
        <w:ind/>
        <w:rPr/>
      </w:pPr>
      <w:r w:rsidR="21842322">
        <w:rPr/>
        <w:t>La personne qui transporte la remorque dans un autre contexte que pour les compétitions a droit à une i</w:t>
      </w:r>
      <w:r w:rsidR="21842322">
        <w:rPr/>
        <w:t xml:space="preserve">ndemnisation équivalente à 20L/100 </w:t>
      </w:r>
      <w:r w:rsidR="21842322">
        <w:rPr/>
        <w:t xml:space="preserve">km </w:t>
      </w:r>
      <w:r w:rsidR="198770AF">
        <w:rPr/>
        <w:t xml:space="preserve"> en</w:t>
      </w:r>
      <w:r w:rsidR="198770AF">
        <w:rPr/>
        <w:t xml:space="preserve"> plus du kilométrage</w:t>
      </w:r>
      <w:r w:rsidR="592FB959">
        <w:rPr/>
        <w:t xml:space="preserve"> (</w:t>
      </w:r>
      <w:r w:rsidR="640E08B5">
        <w:rPr/>
        <w:t>le déplacement a lieu spécifiquement pour transporter la remorque)</w:t>
      </w:r>
    </w:p>
    <w:p w:rsidR="67ABA86B" w:rsidP="67ABA86B" w:rsidRDefault="67ABA86B" w14:paraId="657697A9" w14:textId="42B1FC4B">
      <w:pPr>
        <w:pStyle w:val="Normal0"/>
        <w:pBdr>
          <w:top w:val="nil"/>
          <w:left w:val="nil"/>
          <w:bottom w:val="nil"/>
          <w:right w:val="nil"/>
          <w:between w:val="nil"/>
        </w:pBdr>
        <w:ind w:left="1220"/>
      </w:pPr>
    </w:p>
    <w:p w:rsidR="67ABA86B" w:rsidP="67ABA86B" w:rsidRDefault="67ABA86B" w14:paraId="4EE18EB8" w14:textId="2B636098">
      <w:pPr>
        <w:pStyle w:val="Normal0"/>
        <w:pBdr>
          <w:top w:val="nil"/>
          <w:left w:val="nil"/>
          <w:bottom w:val="nil"/>
          <w:right w:val="nil"/>
          <w:between w:val="nil"/>
        </w:pBdr>
        <w:ind w:left="1220"/>
      </w:pPr>
    </w:p>
    <w:p w:rsidR="003B1482" w:rsidRDefault="00244C58" w14:paraId="0000007E" w14:textId="77777777">
      <w:pPr>
        <w:pStyle w:val="Heading3"/>
        <w:ind w:left="2127" w:hanging="851"/>
      </w:pPr>
      <w:r>
        <w:t>2.4.6 Indemnités pour frais de repas</w:t>
      </w:r>
    </w:p>
    <w:p w:rsidR="003B1482" w:rsidRDefault="003B1482" w14:paraId="0000007F" w14:textId="77777777">
      <w:pPr>
        <w:pStyle w:val="Normal0"/>
        <w:ind w:left="556"/>
      </w:pPr>
    </w:p>
    <w:p w:rsidR="003B1482" w:rsidRDefault="4A730449" w14:paraId="00000080" w14:textId="613B9CDA">
      <w:pPr>
        <w:pStyle w:val="Normal0"/>
        <w:ind w:left="1276"/>
      </w:pPr>
      <w:r>
        <w:t xml:space="preserve">2.4.6.1 </w:t>
      </w:r>
      <w:r w:rsidR="00244C58">
        <w:t>Le CVM3R rembourse les frais de repas selon les normes suivantes pour les entraîneurs en formation autorisée:</w:t>
      </w:r>
    </w:p>
    <w:p w:rsidR="67ABA86B" w:rsidP="67ABA86B" w:rsidRDefault="67ABA86B" w14:paraId="5DC8C9D9" w14:textId="28CED959">
      <w:pPr>
        <w:pStyle w:val="Normal0"/>
        <w:ind w:left="720"/>
      </w:pPr>
    </w:p>
    <w:p w:rsidR="003B1482" w:rsidP="7A2C1C55" w:rsidRDefault="06A74AD7" w14:paraId="00000081" w14:textId="7AF4478F">
      <w:pPr>
        <w:pStyle w:val="Normal0"/>
        <w:numPr>
          <w:ilvl w:val="0"/>
          <w:numId w:val="16"/>
        </w:numPr>
        <w:pBdr>
          <w:top w:val="nil" w:color="FF000000" w:sz="0" w:space="0"/>
          <w:left w:val="nil" w:color="FF000000" w:sz="0" w:space="0"/>
          <w:bottom w:val="nil" w:color="FF000000" w:sz="0" w:space="0"/>
          <w:right w:val="nil" w:color="FF000000" w:sz="0" w:space="0"/>
          <w:between w:val="nil" w:color="FF000000" w:sz="0" w:space="0"/>
        </w:pBdr>
        <w:ind w:left="1996"/>
        <w:rPr/>
      </w:pPr>
      <w:r w:rsidR="06A74AD7">
        <w:rPr/>
        <w:t>Pour le déjeuner: montant réel ou 1</w:t>
      </w:r>
      <w:r w:rsidR="0DF04842">
        <w:rPr/>
        <w:t>5</w:t>
      </w:r>
      <w:r w:rsidR="06A74AD7">
        <w:rPr/>
        <w:t>,00</w:t>
      </w:r>
      <w:r w:rsidR="06A74AD7">
        <w:rPr/>
        <w:t xml:space="preserve"> $ maximum (seulement si la personne était obligé de dormir sur place la veille de la formation)</w:t>
      </w:r>
    </w:p>
    <w:p w:rsidR="003B1482" w:rsidP="7A2C1C55" w:rsidRDefault="06A74AD7" w14:paraId="00000082" w14:textId="70B4DAF2">
      <w:pPr>
        <w:pStyle w:val="Normal0"/>
        <w:numPr>
          <w:ilvl w:val="0"/>
          <w:numId w:val="16"/>
        </w:numPr>
        <w:pBdr>
          <w:top w:val="nil" w:color="FF000000" w:sz="0" w:space="0"/>
          <w:left w:val="nil" w:color="FF000000" w:sz="0" w:space="0"/>
          <w:bottom w:val="nil" w:color="FF000000" w:sz="0" w:space="0"/>
          <w:right w:val="nil" w:color="FF000000" w:sz="0" w:space="0"/>
          <w:between w:val="nil" w:color="FF000000" w:sz="0" w:space="0"/>
        </w:pBdr>
        <w:ind w:left="1996"/>
        <w:rPr/>
      </w:pPr>
      <w:r w:rsidR="06A74AD7">
        <w:rPr/>
        <w:t xml:space="preserve">Pour le dîner: montant réel jusqu’à </w:t>
      </w:r>
      <w:r w:rsidR="59C5220E">
        <w:rPr/>
        <w:t>2</w:t>
      </w:r>
      <w:r w:rsidR="06A74AD7">
        <w:rPr/>
        <w:t>5,00</w:t>
      </w:r>
      <w:r w:rsidR="06A74AD7">
        <w:rPr/>
        <w:t xml:space="preserve"> $ maximum</w:t>
      </w:r>
      <w:r w:rsidR="78372C53">
        <w:rPr/>
        <w:t>.</w:t>
      </w:r>
    </w:p>
    <w:p w:rsidR="003B1482" w:rsidP="233C5871" w:rsidRDefault="06A74AD7" w14:paraId="00000083" w14:textId="19FA7A1B">
      <w:pPr>
        <w:pStyle w:val="Normal0"/>
        <w:numPr>
          <w:ilvl w:val="0"/>
          <w:numId w:val="16"/>
        </w:numPr>
        <w:pBdr>
          <w:top w:val="nil" w:color="000000" w:sz="0" w:space="0"/>
          <w:left w:val="nil" w:color="000000" w:sz="0" w:space="0"/>
          <w:bottom w:val="nil" w:color="000000" w:sz="0" w:space="0"/>
          <w:right w:val="nil" w:color="000000" w:sz="0" w:space="0"/>
          <w:between w:val="nil" w:color="000000" w:sz="0" w:space="0"/>
        </w:pBdr>
        <w:ind w:left="1996"/>
        <w:rPr/>
      </w:pPr>
      <w:r w:rsidR="06A74AD7">
        <w:rPr/>
        <w:t xml:space="preserve">Pour le souper: montant réel jusqu’à </w:t>
      </w:r>
      <w:r w:rsidR="3B01A6B2">
        <w:rPr/>
        <w:t>30,</w:t>
      </w:r>
      <w:r w:rsidR="06A74AD7">
        <w:rPr/>
        <w:t>00</w:t>
      </w:r>
      <w:r w:rsidR="06A74AD7">
        <w:rPr/>
        <w:t xml:space="preserve"> $ maximum (seulement si la formation se déroule sur l’</w:t>
      </w:r>
      <w:r w:rsidR="43A094D3">
        <w:rPr/>
        <w:t>h</w:t>
      </w:r>
      <w:r w:rsidR="06A74AD7">
        <w:rPr/>
        <w:t xml:space="preserve">eure du souper </w:t>
      </w:r>
      <w:r w:rsidR="1C4ADD50">
        <w:rPr/>
        <w:t xml:space="preserve">ou que </w:t>
      </w:r>
      <w:r w:rsidR="53735893">
        <w:rPr/>
        <w:t>la formation s’étend sur 2 jours et nécessite un coucher obligatoire)</w:t>
      </w:r>
      <w:r w:rsidR="06A74AD7">
        <w:rPr/>
        <w:t xml:space="preserve">. </w:t>
      </w:r>
    </w:p>
    <w:p w:rsidR="003B1482" w:rsidRDefault="00244C58" w14:paraId="00000084" w14:textId="77777777">
      <w:pPr>
        <w:pStyle w:val="Normal0"/>
        <w:numPr>
          <w:ilvl w:val="0"/>
          <w:numId w:val="16"/>
        </w:numPr>
        <w:pBdr>
          <w:top w:val="nil"/>
          <w:left w:val="nil"/>
          <w:bottom w:val="nil"/>
          <w:right w:val="nil"/>
          <w:between w:val="nil"/>
        </w:pBdr>
        <w:ind w:left="1996"/>
      </w:pPr>
      <w:r>
        <w:t>Les montants indiqués excluent toutes boissons alcoolisées.</w:t>
      </w:r>
    </w:p>
    <w:p w:rsidR="003B1482" w:rsidRDefault="003B1482" w14:paraId="00000085" w14:textId="77777777">
      <w:pPr>
        <w:pStyle w:val="Normal0"/>
        <w:pBdr>
          <w:top w:val="nil"/>
          <w:left w:val="nil"/>
          <w:bottom w:val="nil"/>
          <w:right w:val="nil"/>
          <w:between w:val="nil"/>
        </w:pBdr>
        <w:ind w:left="720"/>
        <w:rPr>
          <w:i/>
          <w:color w:val="FF0000"/>
        </w:rPr>
      </w:pPr>
    </w:p>
    <w:p w:rsidR="003B1482" w:rsidP="7A2C1C55" w:rsidRDefault="36CF7BEE" w14:paraId="00000088" w14:textId="6D4CE6B0">
      <w:pPr>
        <w:pStyle w:val="Normal0"/>
        <w:pBdr>
          <w:top w:val="nil" w:color="FF000000" w:sz="0" w:space="0"/>
          <w:left w:val="nil" w:color="FF000000" w:sz="0" w:space="0"/>
          <w:bottom w:val="nil" w:color="FF000000" w:sz="0" w:space="0"/>
          <w:right w:val="nil" w:color="FF000000" w:sz="0" w:space="0"/>
          <w:between w:val="nil" w:color="FF000000" w:sz="0" w:space="0"/>
        </w:pBdr>
        <w:ind w:left="1170"/>
      </w:pPr>
      <w:r w:rsidRPr="7A2C1C55" w:rsidR="47410BA1">
        <w:rPr>
          <w:b w:val="1"/>
          <w:bCs w:val="1"/>
        </w:rPr>
        <w:t xml:space="preserve">2.4.6.2 </w:t>
      </w:r>
      <w:r w:rsidR="06A74AD7">
        <w:rPr/>
        <w:t xml:space="preserve">Le CVM3R rembourse les frais de repas </w:t>
      </w:r>
      <w:r w:rsidR="06A74AD7">
        <w:rPr/>
        <w:t xml:space="preserve">pour les administrateurs ou pour </w:t>
      </w:r>
      <w:r w:rsidR="59C48DD6">
        <w:rPr/>
        <w:t xml:space="preserve">   </w:t>
      </w:r>
      <w:r w:rsidR="06A74AD7">
        <w:rPr/>
        <w:t>les employés qui doivent assister à la demande du CA</w:t>
      </w:r>
      <w:r w:rsidR="06A74AD7">
        <w:rPr/>
        <w:t xml:space="preserve"> à </w:t>
      </w:r>
      <w:r w:rsidR="63CA04EE">
        <w:rPr/>
        <w:t>toute</w:t>
      </w:r>
      <w:r w:rsidR="06A74AD7">
        <w:rPr/>
        <w:t xml:space="preserve"> rencontres de la FQSC </w:t>
      </w:r>
      <w:r w:rsidR="6FAD5A1F">
        <w:rPr/>
        <w:t xml:space="preserve">ou en lien avec le les activités du club </w:t>
      </w:r>
      <w:r w:rsidR="06A74AD7">
        <w:rPr/>
        <w:t>à l’extérieur de Trois-Rivières. Les tarifs sont les mêmes que ci-haut.</w:t>
      </w:r>
    </w:p>
    <w:p w:rsidR="003B1482" w:rsidRDefault="00244C58" w14:paraId="00000089" w14:textId="77777777">
      <w:pPr>
        <w:pStyle w:val="Normal0"/>
        <w:pBdr>
          <w:top w:val="nil"/>
          <w:left w:val="nil"/>
          <w:bottom w:val="nil"/>
          <w:right w:val="nil"/>
          <w:between w:val="nil"/>
        </w:pBdr>
        <w:ind w:left="720"/>
      </w:pPr>
      <w:r>
        <w:rPr>
          <w:i/>
          <w:color w:val="FF0000"/>
        </w:rPr>
        <w:t xml:space="preserve"> </w:t>
      </w:r>
    </w:p>
    <w:p w:rsidR="003B1482" w:rsidP="67ABA86B" w:rsidRDefault="47A93F9D" w14:paraId="0000008A" w14:textId="67C2D9A2">
      <w:pPr>
        <w:pStyle w:val="Normal0"/>
        <w:ind w:left="1170"/>
      </w:pPr>
      <w:r w:rsidRPr="67ABA86B">
        <w:rPr>
          <w:b/>
          <w:bCs/>
        </w:rPr>
        <w:t>2.4.6.3</w:t>
      </w:r>
      <w:r>
        <w:t xml:space="preserve"> </w:t>
      </w:r>
      <w:r w:rsidR="00244C58">
        <w:t>Si l’entraîneur, l’employé ou l’administrateur doit supporter des frais de repas supérieurs à ceux prévus, les frais excédentaires peuvent être remboursés sur autorisation du conseil d’administration dans des circonstances exceptionnelles.</w:t>
      </w:r>
    </w:p>
    <w:p w:rsidR="003B1482" w:rsidRDefault="003B1482" w14:paraId="0000008B" w14:textId="77777777">
      <w:pPr>
        <w:pStyle w:val="Normal0"/>
        <w:ind w:left="1416"/>
      </w:pPr>
    </w:p>
    <w:p w:rsidR="003B1482" w:rsidRDefault="003B1482" w14:paraId="0000008C" w14:textId="77777777">
      <w:pPr>
        <w:pStyle w:val="Normal0"/>
        <w:ind w:left="1416"/>
      </w:pPr>
    </w:p>
    <w:p w:rsidR="003B1482" w:rsidRDefault="00244C58" w14:paraId="0000008D" w14:textId="77777777">
      <w:pPr>
        <w:pStyle w:val="Heading3"/>
        <w:ind w:left="2127" w:hanging="851"/>
      </w:pPr>
      <w:bookmarkStart w:name="_heading=h.nfz6u0sna82" w:colFirst="0" w:colLast="0" w:id="47"/>
      <w:bookmarkEnd w:id="47"/>
      <w:r>
        <w:t>2.4.7 Indemnités pour frais d’hébergement</w:t>
      </w:r>
    </w:p>
    <w:p w:rsidR="003B1482" w:rsidRDefault="003B1482" w14:paraId="0000008E" w14:textId="77777777">
      <w:pPr>
        <w:pStyle w:val="Normal0"/>
        <w:ind w:left="556"/>
      </w:pPr>
    </w:p>
    <w:p w:rsidR="003B1482" w:rsidRDefault="07A3D4D7" w14:paraId="0000008F" w14:textId="30EB3D66">
      <w:pPr>
        <w:pStyle w:val="Normal0"/>
        <w:ind w:left="1276"/>
      </w:pPr>
      <w:r w:rsidRPr="5BA426AF" w:rsidR="07A3D4D7">
        <w:rPr>
          <w:b w:val="1"/>
          <w:bCs w:val="1"/>
        </w:rPr>
        <w:t>2.4.7.1</w:t>
      </w:r>
      <w:r w:rsidR="07A3D4D7">
        <w:rPr/>
        <w:t xml:space="preserve"> </w:t>
      </w:r>
      <w:r w:rsidR="00244C58">
        <w:rPr/>
        <w:t>Le</w:t>
      </w:r>
      <w:r w:rsidR="00244C58">
        <w:rPr/>
        <w:t xml:space="preserve"> CVM3R rembourse les frais d’hébergement pour les formations des entraîneurs</w:t>
      </w:r>
      <w:r w:rsidR="4610B845">
        <w:rPr/>
        <w:t xml:space="preserve"> exigées par le club</w:t>
      </w:r>
      <w:r w:rsidR="00244C58">
        <w:rPr/>
        <w:t xml:space="preserve"> si </w:t>
      </w:r>
      <w:r w:rsidR="784CBC40">
        <w:rPr/>
        <w:t xml:space="preserve">la formation se donne </w:t>
      </w:r>
      <w:r w:rsidR="00244C58">
        <w:rPr/>
        <w:t>à plus de 120 km de Trois-Rivières</w:t>
      </w:r>
      <w:r w:rsidR="69DC548F">
        <w:rPr/>
        <w:t>. Seule la nuit</w:t>
      </w:r>
      <w:r w:rsidR="00244C58">
        <w:rPr/>
        <w:t xml:space="preserve"> avant la formation </w:t>
      </w:r>
      <w:r w:rsidR="43784A80">
        <w:rPr/>
        <w:t xml:space="preserve">est remboursée </w:t>
      </w:r>
      <w:r w:rsidR="00244C58">
        <w:rPr/>
        <w:t xml:space="preserve">selon les normes </w:t>
      </w:r>
      <w:r w:rsidR="15DA9D90">
        <w:rPr/>
        <w:t>suivantes :</w:t>
      </w:r>
    </w:p>
    <w:p w:rsidR="67ABA86B" w:rsidP="67ABA86B" w:rsidRDefault="67ABA86B" w14:paraId="0BF00DBD" w14:textId="680EBB2C">
      <w:pPr>
        <w:pStyle w:val="Normal0"/>
        <w:ind w:left="1276"/>
      </w:pPr>
    </w:p>
    <w:p w:rsidR="003B1482" w:rsidRDefault="40A351F7" w14:paraId="00000090" w14:textId="4BAC3A83">
      <w:pPr>
        <w:pStyle w:val="Normal0"/>
        <w:numPr>
          <w:ilvl w:val="0"/>
          <w:numId w:val="16"/>
        </w:numPr>
        <w:ind w:left="1996"/>
        <w:rPr/>
      </w:pPr>
      <w:r w:rsidR="40A351F7">
        <w:rPr/>
        <w:t>Jusqu’à</w:t>
      </w:r>
      <w:r w:rsidR="06A74AD7">
        <w:rPr/>
        <w:t xml:space="preserve"> un maximum de </w:t>
      </w:r>
      <w:r w:rsidR="06A74AD7">
        <w:rPr/>
        <w:t>200$</w:t>
      </w:r>
      <w:r w:rsidR="00AF42D4">
        <w:rPr/>
        <w:t xml:space="preserve"> </w:t>
      </w:r>
      <w:r w:rsidR="6DC18AA1">
        <w:rPr/>
        <w:t>et les taxes (donc 230$ maximum au total)</w:t>
      </w:r>
      <w:r w:rsidR="00F711E6">
        <w:rPr/>
        <w:t>.</w:t>
      </w:r>
      <w:r w:rsidR="06A74AD7">
        <w:rPr/>
        <w:t xml:space="preserve"> </w:t>
      </w:r>
    </w:p>
    <w:p w:rsidR="003B1482" w:rsidRDefault="00244C58" w14:paraId="00000091" w14:textId="77777777">
      <w:pPr>
        <w:pStyle w:val="Normal0"/>
        <w:numPr>
          <w:ilvl w:val="0"/>
          <w:numId w:val="16"/>
        </w:numPr>
        <w:ind w:left="1996"/>
      </w:pPr>
      <w:r>
        <w:t>Le CVM3R favorise le partage de l’hébergement lorsque possible.</w:t>
      </w:r>
    </w:p>
    <w:p w:rsidR="003B1482" w:rsidRDefault="003B1482" w14:paraId="00000092" w14:textId="77777777">
      <w:pPr>
        <w:pStyle w:val="Normal0"/>
        <w:ind w:left="1416"/>
      </w:pPr>
    </w:p>
    <w:p w:rsidR="003B1482" w:rsidP="67ABA86B" w:rsidRDefault="7396E0B0" w14:paraId="00000095" w14:textId="7FC61017">
      <w:pPr>
        <w:pStyle w:val="Normal0"/>
        <w:ind w:left="1260"/>
      </w:pPr>
      <w:r w:rsidRPr="5BA426AF" w:rsidR="63724823">
        <w:rPr>
          <w:b w:val="1"/>
          <w:bCs w:val="1"/>
        </w:rPr>
        <w:t>2.4.7.2</w:t>
      </w:r>
      <w:r w:rsidR="63724823">
        <w:rPr/>
        <w:t xml:space="preserve"> </w:t>
      </w:r>
      <w:r w:rsidR="00244C58">
        <w:rPr/>
        <w:t>Le</w:t>
      </w:r>
      <w:r w:rsidR="00244C58">
        <w:rPr/>
        <w:t xml:space="preserve"> CVM3R rembourse les frais d’hébergement pour les administrateurs ou pour les employés qui doivent assister à la demande du CA à </w:t>
      </w:r>
      <w:r w:rsidR="5215376A">
        <w:rPr/>
        <w:t>toute</w:t>
      </w:r>
      <w:r w:rsidR="00244C58">
        <w:rPr/>
        <w:t xml:space="preserve"> rencontre de la FQSC</w:t>
      </w:r>
      <w:r w:rsidR="2895FD81">
        <w:rPr/>
        <w:t xml:space="preserve"> ou en lien avec les activités du club</w:t>
      </w:r>
      <w:r w:rsidR="00244C58">
        <w:rPr/>
        <w:t xml:space="preserve"> à l’extérieur de Trois-Rivières. Les tarifs </w:t>
      </w:r>
      <w:r w:rsidR="3DC22A6A">
        <w:rPr/>
        <w:t xml:space="preserve">et conditions </w:t>
      </w:r>
      <w:r w:rsidR="00244C58">
        <w:rPr/>
        <w:t>sont les mêmes que ci-haut.</w:t>
      </w:r>
    </w:p>
    <w:p w:rsidR="003B1482" w:rsidRDefault="003B1482" w14:paraId="00000096" w14:textId="77777777">
      <w:pPr>
        <w:pStyle w:val="Normal0"/>
        <w:ind w:left="1416"/>
      </w:pPr>
    </w:p>
    <w:p w:rsidR="003B1482" w:rsidP="5BA426AF" w:rsidRDefault="003B1482" w14:paraId="00000099" w14:textId="670C48F5">
      <w:pPr>
        <w:pStyle w:val="Normal0"/>
        <w:ind w:left="1170"/>
      </w:pPr>
      <w:r w:rsidRPr="5BA426AF" w:rsidR="3E3072C2">
        <w:rPr>
          <w:b w:val="1"/>
          <w:bCs w:val="1"/>
        </w:rPr>
        <w:t xml:space="preserve"> </w:t>
      </w:r>
      <w:r w:rsidRPr="5BA426AF" w:rsidR="17DFE4E6">
        <w:rPr>
          <w:b w:val="1"/>
          <w:bCs w:val="1"/>
        </w:rPr>
        <w:t>2.4.7.3</w:t>
      </w:r>
      <w:r w:rsidR="17DFE4E6">
        <w:rPr/>
        <w:t xml:space="preserve"> </w:t>
      </w:r>
      <w:r w:rsidR="00244C58">
        <w:rPr/>
        <w:t>Si</w:t>
      </w:r>
      <w:r w:rsidR="00244C58">
        <w:rPr/>
        <w:t xml:space="preserve"> l’entraîneur, l’employé ou l’administrateur doit supporter des frais d’hébergement supérieurs à ceux prévus, les frais excédentaires peuvent être remboursés sur autorisation du conseil d’administration.</w:t>
      </w:r>
      <w:r w:rsidR="00DD3B3A">
        <w:rPr/>
        <w:t xml:space="preserve"> </w:t>
      </w:r>
      <w:r w:rsidR="1E21BD0D">
        <w:rPr/>
        <w:t xml:space="preserve">Les frais supplémentaires doivent être autorisés avant d’engager les frais. </w:t>
      </w:r>
    </w:p>
    <w:p w:rsidR="5BA426AF" w:rsidP="5BA426AF" w:rsidRDefault="5BA426AF" w14:paraId="22482A33" w14:textId="1FF446C4">
      <w:pPr>
        <w:pStyle w:val="Normal0"/>
        <w:ind w:left="720"/>
      </w:pPr>
    </w:p>
    <w:p w:rsidR="003B1482" w:rsidRDefault="00244C58" w14:paraId="0000009A" w14:textId="77777777">
      <w:pPr>
        <w:pStyle w:val="Normal0"/>
        <w:pBdr>
          <w:top w:val="nil"/>
          <w:left w:val="nil"/>
          <w:bottom w:val="nil"/>
          <w:right w:val="nil"/>
          <w:between w:val="nil"/>
        </w:pBdr>
        <w:spacing w:line="264" w:lineRule="auto"/>
        <w:ind w:left="720"/>
        <w:rPr>
          <w:color w:val="000000"/>
          <w:sz w:val="44"/>
          <w:szCs w:val="44"/>
        </w:rPr>
      </w:pPr>
      <w:bookmarkStart w:name="_heading=h.4i7ojhp" w:colFirst="0" w:colLast="0" w:id="56"/>
      <w:bookmarkEnd w:id="56"/>
      <w:r>
        <w:rPr>
          <w:color w:val="000000"/>
          <w:sz w:val="44"/>
          <w:szCs w:val="44"/>
        </w:rPr>
        <w:t>2.5</w:t>
      </w:r>
      <w:r>
        <w:rPr>
          <w:color w:val="000000"/>
          <w:sz w:val="44"/>
          <w:szCs w:val="44"/>
        </w:rPr>
        <w:tab/>
      </w:r>
      <w:r>
        <w:rPr>
          <w:color w:val="000000"/>
          <w:sz w:val="44"/>
          <w:szCs w:val="44"/>
        </w:rPr>
        <w:t>Responsabilité de l’application</w:t>
      </w:r>
    </w:p>
    <w:p w:rsidR="003B1482" w:rsidRDefault="003B1482" w14:paraId="0000009B" w14:textId="77777777">
      <w:pPr>
        <w:pStyle w:val="Normal0"/>
        <w:pBdr>
          <w:top w:val="nil"/>
          <w:left w:val="nil"/>
          <w:bottom w:val="nil"/>
          <w:right w:val="nil"/>
          <w:between w:val="nil"/>
        </w:pBdr>
        <w:ind w:left="720"/>
        <w:rPr>
          <w:color w:val="000000"/>
        </w:rPr>
      </w:pPr>
    </w:p>
    <w:p w:rsidR="003B1482" w:rsidP="7A2C1C55" w:rsidRDefault="06A74AD7" w14:paraId="0000009C" w14:textId="12C71A88">
      <w:pPr>
        <w:pStyle w:val="Normal0"/>
        <w:pBdr>
          <w:top w:val="nil" w:color="FF000000" w:sz="0" w:space="0"/>
          <w:left w:val="nil" w:color="FF000000" w:sz="0" w:space="0"/>
          <w:bottom w:val="nil" w:color="FF000000" w:sz="0" w:space="0"/>
          <w:right w:val="nil" w:color="FF000000" w:sz="0" w:space="0"/>
          <w:between w:val="nil" w:color="FF000000" w:sz="0" w:space="0"/>
        </w:pBdr>
        <w:ind w:left="720"/>
        <w:rPr>
          <w:color w:val="000000"/>
        </w:rPr>
      </w:pPr>
      <w:r w:rsidR="06A74AD7">
        <w:rPr/>
        <w:t>Le président</w:t>
      </w:r>
      <w:r w:rsidRPr="7A2C1C55" w:rsidR="06A74AD7">
        <w:rPr>
          <w:i w:val="1"/>
          <w:iCs w:val="1"/>
        </w:rPr>
        <w:t xml:space="preserve"> </w:t>
      </w:r>
      <w:r w:rsidRPr="7A2C1C55" w:rsidR="06A74AD7">
        <w:rPr>
          <w:color w:val="000000" w:themeColor="text1" w:themeTint="FF" w:themeShade="FF"/>
        </w:rPr>
        <w:t xml:space="preserve">est responsable de l’application de la présente politique. La façon dont les membres du conseil d’administration appliquent cette politique sera </w:t>
      </w:r>
      <w:r w:rsidR="06A74AD7">
        <w:rPr/>
        <w:t>évaluée</w:t>
      </w:r>
      <w:r w:rsidRPr="7A2C1C55" w:rsidR="06A74AD7">
        <w:rPr>
          <w:color w:val="000000" w:themeColor="text1" w:themeTint="FF" w:themeShade="FF"/>
        </w:rPr>
        <w:t xml:space="preserve"> par leur service de vérification interne. </w:t>
      </w:r>
    </w:p>
    <w:p w:rsidR="003B1482" w:rsidP="7A2C1C55" w:rsidRDefault="003B1482" w14:paraId="0000009D" w14:textId="77777777">
      <w:pPr>
        <w:pStyle w:val="Normal0"/>
        <w:pBdr>
          <w:top w:val="nil" w:color="FF000000" w:sz="0" w:space="0"/>
          <w:left w:val="nil" w:color="FF000000" w:sz="0" w:space="0"/>
          <w:bottom w:val="nil" w:color="FF000000" w:sz="0" w:space="0"/>
          <w:right w:val="nil" w:color="FF000000" w:sz="0" w:space="0"/>
          <w:between w:val="nil" w:color="FF000000" w:sz="0" w:space="0"/>
        </w:pBdr>
        <w:ind w:left="720"/>
        <w:rPr>
          <w:color w:val="000000"/>
        </w:rPr>
      </w:pPr>
    </w:p>
    <w:p w:rsidR="003B1482" w:rsidRDefault="003B1482" w14:paraId="0000009E" w14:textId="77777777">
      <w:pPr>
        <w:pStyle w:val="Normal0"/>
        <w:pBdr>
          <w:top w:val="nil"/>
          <w:left w:val="nil"/>
          <w:bottom w:val="nil"/>
          <w:right w:val="nil"/>
          <w:between w:val="nil"/>
        </w:pBdr>
        <w:ind w:left="720"/>
        <w:rPr>
          <w:color w:val="000000"/>
        </w:rPr>
      </w:pPr>
    </w:p>
    <w:p w:rsidR="003B1482" w:rsidRDefault="00244C58" w14:paraId="0000009F" w14:textId="77777777">
      <w:pPr>
        <w:pStyle w:val="Normal0"/>
        <w:pBdr>
          <w:top w:val="nil"/>
          <w:left w:val="nil"/>
          <w:bottom w:val="nil"/>
          <w:right w:val="nil"/>
          <w:between w:val="nil"/>
        </w:pBdr>
        <w:spacing w:line="264" w:lineRule="auto"/>
        <w:ind w:left="720"/>
        <w:rPr>
          <w:color w:val="000000"/>
          <w:sz w:val="44"/>
          <w:szCs w:val="44"/>
        </w:rPr>
      </w:pPr>
      <w:bookmarkStart w:name="_heading=h.2xcytpi" w:colFirst="0" w:colLast="0" w:id="60"/>
      <w:bookmarkEnd w:id="60"/>
      <w:r>
        <w:rPr>
          <w:color w:val="000000"/>
          <w:sz w:val="44"/>
          <w:szCs w:val="44"/>
        </w:rPr>
        <w:t>2.6</w:t>
      </w:r>
      <w:r>
        <w:rPr>
          <w:color w:val="000000"/>
          <w:sz w:val="44"/>
          <w:szCs w:val="44"/>
        </w:rPr>
        <w:tab/>
      </w:r>
      <w:r>
        <w:rPr>
          <w:color w:val="000000"/>
          <w:sz w:val="44"/>
          <w:szCs w:val="44"/>
        </w:rPr>
        <w:t>Entrée en vigueur</w:t>
      </w:r>
    </w:p>
    <w:p w:rsidR="003B1482" w:rsidRDefault="003B1482" w14:paraId="000000A0" w14:textId="77777777">
      <w:pPr>
        <w:pStyle w:val="Normal0"/>
        <w:ind w:left="708"/>
      </w:pPr>
    </w:p>
    <w:p w:rsidR="003B1482" w:rsidRDefault="00244C58" w14:paraId="030BA189" w14:textId="381D89BA">
      <w:pPr>
        <w:pStyle w:val="Normal0"/>
        <w:ind w:left="708"/>
      </w:pPr>
      <w:r w:rsidR="00244C58">
        <w:rPr/>
        <w:t xml:space="preserve">La politique entre en vigueur le </w:t>
      </w:r>
      <w:r w:rsidR="2F61F3F8">
        <w:rPr/>
        <w:t>19 mai 2025</w:t>
      </w:r>
    </w:p>
    <w:p w:rsidR="003B1482" w:rsidRDefault="00244C58" w14:paraId="000000A1" w14:textId="3807102A">
      <w:pPr>
        <w:pStyle w:val="Normal0"/>
        <w:ind w:left="708"/>
      </w:pPr>
      <w:r w:rsidR="77F4CDE9">
        <w:rPr/>
        <w:t xml:space="preserve">Mise à jour: </w:t>
      </w:r>
      <w:r w:rsidR="308AC938">
        <w:rPr/>
        <w:t xml:space="preserve">12 janvier </w:t>
      </w:r>
      <w:r w:rsidR="77F4CDE9">
        <w:rPr/>
        <w:t xml:space="preserve">2026 </w:t>
      </w:r>
      <w:r>
        <w:br w:type="page"/>
      </w:r>
    </w:p>
    <w:p w:rsidR="003B1482" w:rsidRDefault="00244C58" w14:paraId="000000A2" w14:textId="77777777">
      <w:pPr>
        <w:pStyle w:val="Heading1"/>
        <w:spacing w:before="0" w:after="0"/>
        <w:ind w:left="567" w:hanging="567"/>
      </w:pPr>
      <w:bookmarkStart w:name="_heading=h.1ci93xb" w:colFirst="0" w:colLast="0" w:id="61"/>
      <w:bookmarkEnd w:id="61"/>
      <w:r>
        <w:t>3.</w:t>
      </w:r>
      <w:r>
        <w:tab/>
      </w:r>
      <w:r>
        <w:t xml:space="preserve">Politique de vérification des antécédents judiciaires des membres du conseil d’administration </w:t>
      </w:r>
    </w:p>
    <w:p w:rsidR="003B1482" w:rsidRDefault="003B1482" w14:paraId="000000A3" w14:textId="77777777">
      <w:pPr>
        <w:pStyle w:val="Normal0"/>
        <w:ind w:left="567"/>
        <w:rPr>
          <w:b/>
          <w:sz w:val="28"/>
          <w:szCs w:val="28"/>
        </w:rPr>
      </w:pPr>
    </w:p>
    <w:p w:rsidR="003B1482" w:rsidP="146EE7A4" w:rsidRDefault="00244C58" w14:paraId="7870CDFC" w14:textId="58E9EC02">
      <w:pPr>
        <w:pStyle w:val="Normal0"/>
        <w:spacing w:before="240" w:after="240" w:line="264" w:lineRule="auto"/>
        <w:ind w:firstLine="567"/>
        <w:rPr>
          <w:rFonts w:ascii="TT Hoves Medium" w:hAnsi="TT Hoves Medium" w:eastAsia="TT Hoves Medium" w:cs="TT Hoves Medium"/>
          <w:b w:val="1"/>
          <w:bCs w:val="1"/>
          <w:color w:val="63BC55"/>
          <w:sz w:val="16"/>
          <w:szCs w:val="16"/>
        </w:rPr>
      </w:pPr>
      <w:r w:rsidRPr="146EE7A4" w:rsidR="00244C58">
        <w:rPr>
          <w:rFonts w:ascii="TT Hoves Medium" w:hAnsi="TT Hoves Medium" w:eastAsia="TT Hoves Medium" w:cs="TT Hoves Medium"/>
          <w:b w:val="1"/>
          <w:bCs w:val="1"/>
          <w:color w:val="63BC55"/>
          <w:sz w:val="40"/>
          <w:szCs w:val="40"/>
        </w:rPr>
        <w:t>Préambule</w:t>
      </w:r>
      <w:r>
        <w:br/>
      </w:r>
    </w:p>
    <w:p w:rsidR="003B1482" w:rsidP="146EE7A4" w:rsidRDefault="7F296135" w14:paraId="75A0E2BA" w14:textId="096EEDDA">
      <w:pPr>
        <w:pStyle w:val="Normal0"/>
        <w:spacing w:before="240" w:after="240" w:line="264" w:lineRule="auto"/>
        <w:ind w:left="567"/>
      </w:pPr>
      <w:r w:rsidR="7F296135">
        <w:rPr/>
        <w:t>Lorsqu’un organisme œuvre auprès de personnes vulnérables, il a la responsabilité de vérifier les antécédents judiciaires de toute personne susceptible d’être en contact avec celles-ci, notamment les membres du personnel</w:t>
      </w:r>
      <w:r w:rsidR="3DBC83C7">
        <w:rPr/>
        <w:t xml:space="preserve"> et </w:t>
      </w:r>
      <w:r w:rsidR="7F296135">
        <w:rPr/>
        <w:t>les membres du conseil d’administration.</w:t>
      </w:r>
    </w:p>
    <w:p w:rsidR="003B1482" w:rsidP="171296D4" w:rsidRDefault="7F296135" w14:paraId="73A16D6D" w14:textId="388E9B08">
      <w:pPr>
        <w:spacing w:before="240" w:after="240" w:line="264" w:lineRule="auto"/>
        <w:ind w:left="540"/>
      </w:pPr>
      <w:r w:rsidR="7F296135">
        <w:rPr/>
        <w:t xml:space="preserve">À défaut d’effectuer des vérifications adéquates, l’organisme pourrait être tenu responsable des préjudices causés à des personnes vulnérables. La présente politique vise donc à encadrer la vérification des antécédents judiciaires afin d’assurer un environnement </w:t>
      </w:r>
      <w:r w:rsidR="62D8E8C6">
        <w:rPr/>
        <w:t xml:space="preserve">sain, </w:t>
      </w:r>
      <w:r w:rsidR="7F296135">
        <w:rPr/>
        <w:t>sécuritaire et respectueux.</w:t>
      </w:r>
    </w:p>
    <w:p w:rsidR="003B1482" w:rsidP="171296D4" w:rsidRDefault="003B1482" w14:paraId="200B1E0B" w14:textId="1B0BDE96">
      <w:pPr>
        <w:spacing w:before="240" w:after="240" w:line="264" w:lineRule="auto"/>
        <w:ind w:left="540"/>
      </w:pPr>
    </w:p>
    <w:p w:rsidR="003B1482" w:rsidP="146EE7A4" w:rsidRDefault="003B1482" w14:paraId="000000A8" w14:textId="697C00ED">
      <w:pPr>
        <w:pStyle w:val="Normal0"/>
        <w:spacing w:before="240" w:after="240" w:line="264" w:lineRule="auto"/>
        <w:ind w:firstLine="540"/>
        <w:rPr>
          <w:color w:val="000000" w:themeColor="text1" w:themeTint="FF" w:themeShade="FF"/>
          <w:sz w:val="44"/>
          <w:szCs w:val="44"/>
        </w:rPr>
      </w:pPr>
      <w:bookmarkStart w:name="_heading=h.3whwml4" w:id="62"/>
      <w:bookmarkEnd w:id="62"/>
      <w:r w:rsidRPr="146EE7A4" w:rsidR="00244C58">
        <w:rPr>
          <w:color w:val="000000" w:themeColor="text1" w:themeTint="FF" w:themeShade="FF"/>
          <w:sz w:val="44"/>
          <w:szCs w:val="44"/>
        </w:rPr>
        <w:t>3.1</w:t>
      </w:r>
      <w:r>
        <w:tab/>
      </w:r>
      <w:r w:rsidRPr="146EE7A4" w:rsidR="00244C58">
        <w:rPr>
          <w:color w:val="000000" w:themeColor="text1" w:themeTint="FF" w:themeShade="FF"/>
          <w:sz w:val="44"/>
          <w:szCs w:val="44"/>
        </w:rPr>
        <w:t>Objectif</w:t>
      </w:r>
    </w:p>
    <w:p w:rsidR="003B1482" w:rsidP="146EE7A4" w:rsidRDefault="56D5DDCE" w14:paraId="3796E342" w14:textId="3E67CC76">
      <w:pPr>
        <w:spacing w:before="240" w:after="240"/>
        <w:ind w:left="540"/>
      </w:pPr>
      <w:r w:rsidR="56D5DDCE">
        <w:rPr/>
        <w:t>La présente politique a pour objectif d’assurer la santé, la sécurité et le bien-être des membres du CVM3R, notamment ceux pouvant être qualifiés de personnes vulnérables, et de prévenir les risques de préjudices auxquels leur vulnérabilité les expose.</w:t>
      </w:r>
    </w:p>
    <w:p w:rsidR="003B1482" w:rsidP="171296D4" w:rsidRDefault="56D5DDCE" w14:paraId="127D14AD" w14:textId="67DF8E54">
      <w:pPr>
        <w:spacing w:before="240" w:after="240"/>
        <w:ind w:left="540"/>
      </w:pPr>
      <w:r w:rsidR="56D5DDCE">
        <w:rPr/>
        <w:t>À cette fin, le CVM3R met en place des mesures de prévention, dont la vérification des antécédents judiciaires des personnes appelées à œuvrer sous son autorité.</w:t>
      </w:r>
      <w:r w:rsidR="56D5DDCE">
        <w:rPr/>
        <w:t xml:space="preserve"> </w:t>
      </w:r>
    </w:p>
    <w:p w:rsidR="146EE7A4" w:rsidP="146EE7A4" w:rsidRDefault="146EE7A4" w14:paraId="69584DC0" w14:textId="6E48BC62">
      <w:pPr>
        <w:pStyle w:val="Normal0"/>
        <w:ind w:left="708"/>
        <w:rPr>
          <w:color w:val="000000" w:themeColor="text1" w:themeTint="FF" w:themeShade="FF"/>
          <w:sz w:val="44"/>
          <w:szCs w:val="44"/>
        </w:rPr>
      </w:pPr>
    </w:p>
    <w:p w:rsidR="5BA426AF" w:rsidP="5BA426AF" w:rsidRDefault="5BA426AF" w14:paraId="098BAD98" w14:textId="0EAF0592">
      <w:pPr>
        <w:pStyle w:val="Normal0"/>
        <w:ind w:left="708"/>
        <w:rPr>
          <w:color w:val="000000" w:themeColor="text1" w:themeTint="FF" w:themeShade="FF"/>
          <w:sz w:val="44"/>
          <w:szCs w:val="44"/>
        </w:rPr>
      </w:pPr>
    </w:p>
    <w:p w:rsidR="003B1482" w:rsidP="146EE7A4" w:rsidRDefault="00244C58" w14:paraId="000000AC" w14:textId="5E0CE1A4">
      <w:pPr>
        <w:pStyle w:val="Normal0"/>
        <w:spacing w:line="264" w:lineRule="auto"/>
        <w:ind w:left="708"/>
        <w:rPr>
          <w:color w:val="000000"/>
          <w:sz w:val="44"/>
          <w:szCs w:val="44"/>
        </w:rPr>
      </w:pPr>
      <w:bookmarkStart w:name="_heading=h.2bn6wsx" w:id="63"/>
      <w:bookmarkEnd w:id="63"/>
      <w:r w:rsidRPr="146EE7A4" w:rsidR="00244C58">
        <w:rPr>
          <w:color w:val="000000" w:themeColor="text1" w:themeTint="FF" w:themeShade="FF"/>
          <w:sz w:val="44"/>
          <w:szCs w:val="44"/>
        </w:rPr>
        <w:t>3.2</w:t>
      </w:r>
      <w:r>
        <w:tab/>
      </w:r>
      <w:r w:rsidRPr="146EE7A4" w:rsidR="00244C58">
        <w:rPr>
          <w:color w:val="000000" w:themeColor="text1" w:themeTint="FF" w:themeShade="FF"/>
          <w:sz w:val="44"/>
          <w:szCs w:val="44"/>
        </w:rPr>
        <w:t>Définitions</w:t>
      </w:r>
    </w:p>
    <w:p w:rsidR="003B1482" w:rsidRDefault="003B1482" w14:paraId="000000AD" w14:textId="77777777">
      <w:pPr>
        <w:pStyle w:val="Normal0"/>
        <w:ind w:left="708"/>
      </w:pPr>
    </w:p>
    <w:p w:rsidR="003B1482" w:rsidRDefault="00244C58" w14:paraId="000000AE" w14:textId="77777777">
      <w:pPr>
        <w:pStyle w:val="Normal0"/>
        <w:ind w:left="708"/>
      </w:pPr>
      <w:r>
        <w:t xml:space="preserve">Aux fins de l’application de la présente politique, nous entendons par : </w:t>
      </w:r>
    </w:p>
    <w:p w:rsidR="003B1482" w:rsidRDefault="003B1482" w14:paraId="000000AF" w14:textId="77777777">
      <w:pPr>
        <w:pStyle w:val="Normal0"/>
        <w:ind w:left="708"/>
      </w:pPr>
    </w:p>
    <w:p w:rsidR="003B1482" w:rsidRDefault="00244C58" w14:paraId="000000B0" w14:textId="77777777">
      <w:pPr>
        <w:pStyle w:val="Normal0"/>
        <w:ind w:left="708"/>
      </w:pPr>
      <w:r>
        <w:rPr>
          <w:b/>
          <w:u w:val="single"/>
        </w:rPr>
        <w:t>Antécédents judiciaires</w:t>
      </w:r>
      <w:r>
        <w:rPr>
          <w:b/>
        </w:rPr>
        <w:t xml:space="preserve"> :</w:t>
      </w:r>
      <w:r>
        <w:t xml:space="preserve"> Infractions criminelles ou pénales pour lesquelles une personne a été reconnue coupable, sauf si un pardon a été obtenu. </w:t>
      </w:r>
    </w:p>
    <w:p w:rsidR="003B1482" w:rsidRDefault="003B1482" w14:paraId="000000B1" w14:textId="77777777">
      <w:pPr>
        <w:pStyle w:val="Normal0"/>
        <w:ind w:left="708"/>
      </w:pPr>
    </w:p>
    <w:p w:rsidR="003B1482" w:rsidRDefault="00244C58" w14:paraId="572F95C5" w14:textId="7121C618">
      <w:pPr>
        <w:pStyle w:val="Normal0"/>
        <w:ind w:left="708"/>
      </w:pPr>
      <w:r w:rsidRPr="171296D4">
        <w:rPr>
          <w:b/>
          <w:bCs/>
          <w:u w:val="single"/>
        </w:rPr>
        <w:t>Personne vulnérable</w:t>
      </w:r>
      <w:r w:rsidRPr="171296D4">
        <w:rPr>
          <w:b/>
          <w:bCs/>
        </w:rPr>
        <w:t xml:space="preserve"> :</w:t>
      </w:r>
      <w:r>
        <w:t xml:space="preserve"> Personne qui, en raison de son âge, d’une déficience ou d’autres circonstances temporaires ou permanentes : </w:t>
      </w:r>
    </w:p>
    <w:p w:rsidR="003B1482" w:rsidP="171296D4" w:rsidRDefault="00244C58" w14:paraId="48A2C54B" w14:textId="2930BE74">
      <w:pPr>
        <w:pStyle w:val="Normal0"/>
        <w:ind w:left="708" w:firstLine="720"/>
      </w:pPr>
      <w:r>
        <w:t xml:space="preserve">a) est en position de dépendance par rapport à d’autres personnes; </w:t>
      </w:r>
      <w:proofErr w:type="gramStart"/>
      <w:r w:rsidR="7DAF30FC">
        <w:t>ou</w:t>
      </w:r>
      <w:proofErr w:type="gramEnd"/>
    </w:p>
    <w:p w:rsidR="003B1482" w:rsidP="171296D4" w:rsidRDefault="00244C58" w14:paraId="31395BE5" w14:textId="2FEAC88A">
      <w:pPr>
        <w:pStyle w:val="Normal0"/>
        <w:ind w:left="708" w:firstLine="720"/>
      </w:pPr>
      <w:r>
        <w:t>b) court un risque d’abus ou d’agression plus élevé que la population en général de la part d’une personne en position d’autorité ou de confiance</w:t>
      </w:r>
      <w:r w:rsidR="413822F9">
        <w:t>.</w:t>
      </w:r>
      <w:r>
        <w:t xml:space="preserve">  </w:t>
      </w:r>
    </w:p>
    <w:p w:rsidR="003B1482" w:rsidP="171296D4" w:rsidRDefault="00244C58" w14:paraId="000000B2" w14:textId="50AEBFBD">
      <w:pPr>
        <w:pStyle w:val="Normal0"/>
        <w:ind w:left="708"/>
      </w:pPr>
      <w:r>
        <w:t>(Loi sur le casier judiciaire, R.L.R.C. 1985, c. C-47, art. 6.3).</w:t>
      </w:r>
    </w:p>
    <w:p w:rsidR="003B1482" w:rsidRDefault="003B1482" w14:paraId="000000B3" w14:textId="77777777">
      <w:pPr>
        <w:pStyle w:val="Normal0"/>
        <w:spacing w:line="276" w:lineRule="auto"/>
        <w:rPr>
          <w:sz w:val="44"/>
          <w:szCs w:val="44"/>
        </w:rPr>
      </w:pPr>
    </w:p>
    <w:p w:rsidR="003B1482" w:rsidP="146EE7A4" w:rsidRDefault="00244C58" w14:paraId="000000B5" w14:textId="41735A0D">
      <w:pPr>
        <w:pStyle w:val="Normal0"/>
        <w:pBdr>
          <w:top w:val="nil" w:color="FF000000" w:sz="0" w:space="0"/>
          <w:left w:val="nil" w:color="FF000000" w:sz="0" w:space="0"/>
          <w:bottom w:val="nil" w:color="FF000000" w:sz="0" w:space="0"/>
          <w:right w:val="nil" w:color="FF000000" w:sz="0" w:space="0"/>
          <w:between w:val="nil" w:color="FF000000" w:sz="0" w:space="0"/>
        </w:pBdr>
        <w:spacing w:line="264" w:lineRule="auto"/>
        <w:ind w:left="720"/>
        <w:rPr>
          <w:color w:val="000000" w:themeColor="text1"/>
          <w:sz w:val="44"/>
          <w:szCs w:val="44"/>
        </w:rPr>
      </w:pPr>
      <w:bookmarkStart w:name="_heading=h.qsh70q" w:id="64"/>
      <w:bookmarkEnd w:id="64"/>
      <w:r w:rsidRPr="146EE7A4" w:rsidR="00244C58">
        <w:rPr>
          <w:color w:val="000000" w:themeColor="text1" w:themeTint="FF" w:themeShade="FF"/>
          <w:sz w:val="44"/>
          <w:szCs w:val="44"/>
        </w:rPr>
        <w:t>3.3</w:t>
      </w:r>
      <w:r>
        <w:tab/>
      </w:r>
      <w:r w:rsidRPr="146EE7A4" w:rsidR="378D4960">
        <w:rPr>
          <w:color w:val="000000" w:themeColor="text1" w:themeTint="FF" w:themeShade="FF"/>
          <w:sz w:val="44"/>
          <w:szCs w:val="44"/>
        </w:rPr>
        <w:t>Champ d’</w:t>
      </w:r>
      <w:r w:rsidRPr="146EE7A4" w:rsidR="378D4960">
        <w:rPr>
          <w:color w:val="000000" w:themeColor="text1" w:themeTint="FF" w:themeShade="FF"/>
          <w:sz w:val="44"/>
          <w:szCs w:val="44"/>
        </w:rPr>
        <w:t>a</w:t>
      </w:r>
      <w:r w:rsidRPr="146EE7A4" w:rsidR="00244C58">
        <w:rPr>
          <w:color w:val="000000" w:themeColor="text1" w:themeTint="FF" w:themeShade="FF"/>
          <w:sz w:val="44"/>
          <w:szCs w:val="44"/>
        </w:rPr>
        <w:t>pplication</w:t>
      </w:r>
    </w:p>
    <w:p w:rsidR="003B1482" w:rsidP="171296D4" w:rsidRDefault="75BC0DE5" w14:paraId="4D4028A2" w14:textId="4235858B">
      <w:pPr>
        <w:spacing w:before="240" w:after="240"/>
        <w:ind w:left="630"/>
      </w:pPr>
      <w:r w:rsidRPr="171296D4">
        <w:t xml:space="preserve">La vérification des antécédents judiciaires est </w:t>
      </w:r>
      <w:r w:rsidRPr="171296D4">
        <w:rPr>
          <w:b/>
          <w:bCs/>
        </w:rPr>
        <w:t>obligatoire</w:t>
      </w:r>
      <w:r w:rsidRPr="171296D4">
        <w:t xml:space="preserve"> </w:t>
      </w:r>
      <w:r w:rsidRPr="171296D4" w:rsidR="6C28E358">
        <w:t xml:space="preserve">avant tout mandat ou embauche </w:t>
      </w:r>
      <w:r w:rsidRPr="171296D4">
        <w:t>pour toute personne candidate à un poste au sein du CVM3R qui est appelée à :</w:t>
      </w:r>
    </w:p>
    <w:p w:rsidR="003B1482" w:rsidP="171296D4" w:rsidRDefault="75BC0DE5" w14:paraId="5255717C" w14:textId="20D02269">
      <w:pPr>
        <w:pStyle w:val="ListParagraph"/>
        <w:numPr>
          <w:ilvl w:val="0"/>
          <w:numId w:val="4"/>
        </w:numPr>
        <w:spacing w:before="240" w:after="240"/>
        <w:rPr>
          <w:rFonts w:eastAsia="TT Hoves Light"/>
          <w:b w:val="1"/>
          <w:bCs w:val="1"/>
        </w:rPr>
      </w:pPr>
      <w:r w:rsidRPr="5BA426AF" w:rsidR="71C112FC">
        <w:rPr>
          <w:rFonts w:eastAsia="TT Hoves Light"/>
        </w:rPr>
        <w:t>Travailler</w:t>
      </w:r>
      <w:r w:rsidRPr="5BA426AF" w:rsidR="75BC0DE5">
        <w:rPr>
          <w:rFonts w:eastAsia="TT Hoves Light"/>
        </w:rPr>
        <w:t xml:space="preserve"> directement avec des </w:t>
      </w:r>
      <w:r w:rsidRPr="5BA426AF" w:rsidR="75BC0DE5">
        <w:rPr>
          <w:rFonts w:eastAsia="TT Hoves Light"/>
          <w:b w:val="1"/>
          <w:bCs w:val="1"/>
        </w:rPr>
        <w:t>athlètes de moins de 18 ans</w:t>
      </w:r>
      <w:r w:rsidRPr="5BA426AF" w:rsidR="75BC0DE5">
        <w:rPr>
          <w:rFonts w:eastAsia="TT Hoves Light"/>
        </w:rPr>
        <w:t xml:space="preserve">, </w:t>
      </w:r>
      <w:r w:rsidRPr="5BA426AF" w:rsidR="75BC0DE5">
        <w:rPr>
          <w:rFonts w:eastAsia="TT Hoves Light"/>
        </w:rPr>
        <w:t>ou</w:t>
      </w:r>
    </w:p>
    <w:p w:rsidR="003B1482" w:rsidP="171296D4" w:rsidRDefault="75BC0DE5" w14:paraId="60C15D05" w14:textId="49492A0A">
      <w:pPr>
        <w:pStyle w:val="ListParagraph"/>
        <w:numPr>
          <w:ilvl w:val="0"/>
          <w:numId w:val="4"/>
        </w:numPr>
        <w:spacing w:before="240" w:after="240"/>
        <w:rPr>
          <w:rFonts w:eastAsia="TT Hoves Light"/>
          <w:b w:val="1"/>
          <w:bCs w:val="1"/>
        </w:rPr>
      </w:pPr>
      <w:r w:rsidRPr="5BA426AF" w:rsidR="6FF217B3">
        <w:rPr>
          <w:rFonts w:eastAsia="TT Hoves Light"/>
        </w:rPr>
        <w:t>Occuper</w:t>
      </w:r>
      <w:r w:rsidRPr="5BA426AF" w:rsidR="75BC0DE5">
        <w:rPr>
          <w:rFonts w:eastAsia="TT Hoves Light"/>
        </w:rPr>
        <w:t xml:space="preserve"> un rôle comportant des </w:t>
      </w:r>
      <w:r w:rsidRPr="5BA426AF" w:rsidR="75BC0DE5">
        <w:rPr>
          <w:rFonts w:eastAsia="TT Hoves Light"/>
          <w:b w:val="1"/>
          <w:bCs w:val="1"/>
        </w:rPr>
        <w:t>responsabilités financières ou la gestion de fonds du club</w:t>
      </w:r>
      <w:r w:rsidRPr="5BA426AF" w:rsidR="75BC0DE5">
        <w:rPr>
          <w:rFonts w:eastAsia="TT Hoves Light"/>
        </w:rPr>
        <w:t>.</w:t>
      </w:r>
    </w:p>
    <w:p w:rsidR="003B1482" w:rsidP="171296D4" w:rsidRDefault="75BC0DE5" w14:paraId="1835F176" w14:textId="10AD1F2D">
      <w:pPr>
        <w:spacing w:before="240" w:after="240"/>
        <w:ind w:left="540"/>
      </w:pPr>
      <w:r w:rsidRPr="171296D4">
        <w:rPr>
          <w:b/>
          <w:bCs/>
        </w:rPr>
        <w:t>Cette obligation s’applique notamment aux postes suivants :</w:t>
      </w:r>
    </w:p>
    <w:p w:rsidR="003B1482" w:rsidP="171296D4" w:rsidRDefault="75BC0DE5" w14:paraId="0996ABFB" w14:textId="0AE6811B">
      <w:pPr>
        <w:pStyle w:val="ListParagraph"/>
        <w:numPr>
          <w:ilvl w:val="0"/>
          <w:numId w:val="3"/>
        </w:numPr>
        <w:spacing w:before="240" w:after="240"/>
        <w:rPr>
          <w:rFonts w:eastAsia="TT Hoves Light"/>
        </w:rPr>
      </w:pPr>
      <w:r w:rsidRPr="146EE7A4" w:rsidR="6A9F9E6F">
        <w:rPr>
          <w:rFonts w:eastAsia="TT Hoves Light"/>
        </w:rPr>
        <w:t>M</w:t>
      </w:r>
      <w:r w:rsidRPr="146EE7A4" w:rsidR="75BC0DE5">
        <w:rPr>
          <w:rFonts w:eastAsia="TT Hoves Light"/>
        </w:rPr>
        <w:t>embres</w:t>
      </w:r>
      <w:r w:rsidRPr="146EE7A4" w:rsidR="75BC0DE5">
        <w:rPr>
          <w:rFonts w:eastAsia="TT Hoves Light"/>
        </w:rPr>
        <w:t xml:space="preserve"> du conseil d’administration;</w:t>
      </w:r>
    </w:p>
    <w:p w:rsidR="003B1482" w:rsidP="171296D4" w:rsidRDefault="75BC0DE5" w14:paraId="3955DDFA" w14:textId="13559B50">
      <w:pPr>
        <w:pStyle w:val="ListParagraph"/>
        <w:numPr>
          <w:ilvl w:val="0"/>
          <w:numId w:val="3"/>
        </w:numPr>
        <w:spacing w:before="240" w:after="240"/>
        <w:rPr>
          <w:rFonts w:eastAsia="TT Hoves Light"/>
        </w:rPr>
      </w:pPr>
      <w:r w:rsidRPr="146EE7A4" w:rsidR="26A3EFAE">
        <w:rPr>
          <w:rFonts w:eastAsia="TT Hoves Light"/>
        </w:rPr>
        <w:t>E</w:t>
      </w:r>
      <w:r w:rsidRPr="146EE7A4" w:rsidR="75BC0DE5">
        <w:rPr>
          <w:rFonts w:eastAsia="TT Hoves Light"/>
        </w:rPr>
        <w:t>ntraîneurs</w:t>
      </w:r>
      <w:r w:rsidRPr="146EE7A4" w:rsidR="26A3EFAE">
        <w:rPr>
          <w:rFonts w:eastAsia="TT Hoves Light"/>
        </w:rPr>
        <w:t xml:space="preserve">, </w:t>
      </w:r>
      <w:r w:rsidRPr="146EE7A4" w:rsidR="75BC0DE5">
        <w:rPr>
          <w:rFonts w:eastAsia="TT Hoves Light"/>
        </w:rPr>
        <w:t>entraîneu</w:t>
      </w:r>
      <w:r w:rsidRPr="146EE7A4" w:rsidR="704E1C5A">
        <w:rPr>
          <w:rFonts w:eastAsia="TT Hoves Light"/>
        </w:rPr>
        <w:t>r</w:t>
      </w:r>
      <w:r w:rsidRPr="146EE7A4" w:rsidR="75BC0DE5">
        <w:rPr>
          <w:rFonts w:eastAsia="TT Hoves Light"/>
        </w:rPr>
        <w:t>es</w:t>
      </w:r>
      <w:r w:rsidRPr="146EE7A4" w:rsidR="655162C6">
        <w:rPr>
          <w:rFonts w:eastAsia="TT Hoves Light"/>
        </w:rPr>
        <w:t xml:space="preserve"> et encadreurs</w:t>
      </w:r>
      <w:r w:rsidRPr="146EE7A4" w:rsidR="75BC0DE5">
        <w:rPr>
          <w:rFonts w:eastAsia="TT Hoves Light"/>
        </w:rPr>
        <w:t>;</w:t>
      </w:r>
    </w:p>
    <w:p w:rsidR="003B1482" w:rsidP="171296D4" w:rsidRDefault="77E6FAE7" w14:paraId="62076FE9" w14:textId="36CBF0E4">
      <w:pPr>
        <w:pStyle w:val="ListParagraph"/>
        <w:numPr>
          <w:ilvl w:val="0"/>
          <w:numId w:val="3"/>
        </w:numPr>
        <w:spacing w:before="240" w:after="240"/>
        <w:rPr>
          <w:rFonts w:eastAsia="TT Hoves Light"/>
        </w:rPr>
      </w:pPr>
      <w:r w:rsidRPr="171296D4">
        <w:rPr>
          <w:rFonts w:eastAsia="TT Hoves Light"/>
        </w:rPr>
        <w:t>O</w:t>
      </w:r>
      <w:r w:rsidRPr="171296D4" w:rsidR="75BC0DE5">
        <w:rPr>
          <w:rFonts w:eastAsia="TT Hoves Light"/>
        </w:rPr>
        <w:t>fficiels</w:t>
      </w:r>
      <w:r w:rsidRPr="171296D4">
        <w:rPr>
          <w:rFonts w:eastAsia="TT Hoves Light"/>
        </w:rPr>
        <w:t>;</w:t>
      </w:r>
    </w:p>
    <w:p w:rsidR="003B1482" w:rsidP="146EE7A4" w:rsidRDefault="75BC0DE5" w14:paraId="770956E9" w14:textId="0F2E3914">
      <w:pPr>
        <w:pStyle w:val="ListParagraph"/>
        <w:numPr>
          <w:ilvl w:val="0"/>
          <w:numId w:val="3"/>
        </w:numPr>
        <w:spacing w:before="240" w:after="240"/>
        <w:rPr>
          <w:rFonts w:eastAsia="TT Hoves Light"/>
        </w:rPr>
      </w:pPr>
      <w:r w:rsidRPr="146EE7A4" w:rsidR="3C4C5EA7">
        <w:rPr>
          <w:rFonts w:eastAsia="TT Hoves Light"/>
        </w:rPr>
        <w:t>P</w:t>
      </w:r>
      <w:r w:rsidRPr="146EE7A4" w:rsidR="75BC0DE5">
        <w:rPr>
          <w:rFonts w:eastAsia="TT Hoves Light"/>
        </w:rPr>
        <w:t>ersonnel salarié</w:t>
      </w:r>
      <w:r w:rsidRPr="146EE7A4" w:rsidR="78CD9A04">
        <w:rPr>
          <w:rFonts w:eastAsia="TT Hoves Light"/>
        </w:rPr>
        <w:t>;</w:t>
      </w:r>
    </w:p>
    <w:p w:rsidR="003B1482" w:rsidP="171296D4" w:rsidRDefault="75BC0DE5" w14:paraId="0555CFD7" w14:textId="06A17DF1">
      <w:pPr>
        <w:pStyle w:val="ListParagraph"/>
        <w:numPr>
          <w:ilvl w:val="0"/>
          <w:numId w:val="3"/>
        </w:numPr>
        <w:spacing w:before="240" w:after="240"/>
        <w:rPr/>
      </w:pPr>
      <w:r w:rsidRPr="146EE7A4" w:rsidR="78CD9A04">
        <w:rPr>
          <w:rFonts w:eastAsia="TT Hoves Light"/>
        </w:rPr>
        <w:t>B</w:t>
      </w:r>
      <w:r w:rsidRPr="146EE7A4" w:rsidR="75BC0DE5">
        <w:rPr>
          <w:rFonts w:eastAsia="TT Hoves Light"/>
        </w:rPr>
        <w:t xml:space="preserve">énévole </w:t>
      </w:r>
      <w:r w:rsidRPr="146EE7A4" w:rsidR="75BC0DE5">
        <w:rPr>
          <w:rFonts w:eastAsia="TT Hoves Light"/>
        </w:rPr>
        <w:t>ayant</w:t>
      </w:r>
      <w:r w:rsidRPr="146EE7A4" w:rsidR="75BC0DE5">
        <w:rPr>
          <w:rFonts w:eastAsia="TT Hoves Light"/>
        </w:rPr>
        <w:t xml:space="preserve"> des responsabilités financières</w:t>
      </w:r>
      <w:r w:rsidRPr="146EE7A4" w:rsidR="7B2A5F72">
        <w:rPr>
          <w:rFonts w:eastAsia="TT Hoves Light"/>
        </w:rPr>
        <w:t>.</w:t>
      </w:r>
    </w:p>
    <w:p w:rsidR="003B1482" w:rsidP="171296D4" w:rsidRDefault="3DD06E06" w14:paraId="4B34FC50" w14:textId="265865D3">
      <w:pPr>
        <w:spacing w:before="240" w:after="240"/>
        <w:ind w:left="720"/>
      </w:pPr>
      <w:r w:rsidRPr="171296D4">
        <w:t>Le coût de la vérification des antécédents judiciaires est assumé par le CVM3R.</w:t>
      </w:r>
    </w:p>
    <w:p w:rsidR="003B1482" w:rsidRDefault="003B1482" w14:paraId="000000BD" w14:textId="77603FB9">
      <w:pPr>
        <w:pStyle w:val="Normal0"/>
        <w:ind w:left="708"/>
      </w:pPr>
    </w:p>
    <w:p w:rsidR="003B1482" w:rsidP="258D2482" w:rsidRDefault="00244C58" w14:paraId="000000BE" w14:textId="77777777">
      <w:pPr>
        <w:pStyle w:val="Normal0"/>
        <w:pBdr>
          <w:top w:val="nil"/>
          <w:left w:val="nil"/>
          <w:bottom w:val="nil"/>
          <w:right w:val="nil"/>
          <w:between w:val="nil"/>
        </w:pBdr>
        <w:spacing w:line="264" w:lineRule="auto"/>
        <w:ind w:left="720"/>
        <w:rPr>
          <w:color w:val="000000"/>
          <w:sz w:val="44"/>
          <w:szCs w:val="44"/>
        </w:rPr>
      </w:pPr>
      <w:bookmarkStart w:name="_heading=h.3as4poj" w:id="65"/>
      <w:bookmarkEnd w:id="65"/>
      <w:r w:rsidRPr="258D2482">
        <w:rPr>
          <w:color w:val="000000" w:themeColor="text1"/>
          <w:sz w:val="44"/>
          <w:szCs w:val="44"/>
        </w:rPr>
        <w:t>3.4</w:t>
      </w:r>
      <w:r>
        <w:tab/>
      </w:r>
      <w:r w:rsidRPr="258D2482">
        <w:rPr>
          <w:color w:val="000000" w:themeColor="text1"/>
          <w:sz w:val="44"/>
          <w:szCs w:val="44"/>
        </w:rPr>
        <w:t>Critères de filtrage</w:t>
      </w:r>
    </w:p>
    <w:p w:rsidR="003B1482" w:rsidRDefault="003B1482" w14:paraId="000000BF" w14:textId="77777777">
      <w:pPr>
        <w:pStyle w:val="Normal0"/>
        <w:ind w:left="708"/>
      </w:pPr>
    </w:p>
    <w:p w:rsidR="003B1482" w:rsidP="146EE7A4" w:rsidRDefault="29735A98" w14:paraId="1DF25CE1" w14:textId="02B4D961">
      <w:pPr>
        <w:pStyle w:val="Normal0"/>
        <w:spacing w:before="240" w:after="240" w:line="259" w:lineRule="auto"/>
        <w:ind w:left="540" w:firstLine="168"/>
      </w:pPr>
      <w:r w:rsidR="29735A98">
        <w:rPr/>
        <w:t>L</w:t>
      </w:r>
      <w:r w:rsidR="29AD3BAC">
        <w:rPr/>
        <w:t>a vérification des antécédents judiciaires porte sur :</w:t>
      </w:r>
    </w:p>
    <w:p w:rsidR="003B1482" w:rsidP="171296D4" w:rsidRDefault="29AD3BAC" w14:paraId="572F602E" w14:textId="3F6A3C19">
      <w:pPr>
        <w:pStyle w:val="Normal0"/>
        <w:numPr>
          <w:ilvl w:val="0"/>
          <w:numId w:val="2"/>
        </w:numPr>
        <w:spacing w:before="240" w:after="240" w:line="259" w:lineRule="auto"/>
        <w:rPr/>
      </w:pPr>
      <w:r w:rsidR="6C9916E5">
        <w:rPr/>
        <w:t>Les</w:t>
      </w:r>
      <w:r w:rsidR="29AD3BAC">
        <w:rPr/>
        <w:t xml:space="preserve"> </w:t>
      </w:r>
      <w:r w:rsidRPr="5BA426AF" w:rsidR="29AD3BAC">
        <w:rPr>
          <w:b w:val="1"/>
          <w:bCs w:val="1"/>
        </w:rPr>
        <w:t>condamnations criminelles</w:t>
      </w:r>
      <w:r w:rsidR="29AD3BAC">
        <w:rPr/>
        <w:t xml:space="preserve"> prévues par le </w:t>
      </w:r>
      <w:r w:rsidRPr="5BA426AF" w:rsidR="29AD3BAC">
        <w:rPr>
          <w:b w:val="1"/>
          <w:bCs w:val="1"/>
        </w:rPr>
        <w:t>Code criminel du Canada</w:t>
      </w:r>
      <w:r w:rsidR="29AD3BAC">
        <w:rPr/>
        <w:t>, et</w:t>
      </w:r>
    </w:p>
    <w:p w:rsidR="003B1482" w:rsidP="171296D4" w:rsidRDefault="29AD3BAC" w14:paraId="6A59BCDE" w14:textId="22AA5ABD">
      <w:pPr>
        <w:pStyle w:val="Normal0"/>
        <w:numPr>
          <w:ilvl w:val="0"/>
          <w:numId w:val="2"/>
        </w:numPr>
        <w:spacing w:line="240" w:lineRule="auto"/>
        <w:rPr/>
      </w:pPr>
      <w:r w:rsidR="203FDE91">
        <w:rPr/>
        <w:t>Certaines</w:t>
      </w:r>
      <w:r w:rsidR="29AD3BAC">
        <w:rPr/>
        <w:t xml:space="preserve"> </w:t>
      </w:r>
      <w:r w:rsidRPr="5BA426AF" w:rsidR="29AD3BAC">
        <w:rPr>
          <w:b w:val="1"/>
          <w:bCs w:val="1"/>
        </w:rPr>
        <w:t>infractions prévues par les lois provinciales</w:t>
      </w:r>
      <w:r w:rsidR="29AD3BAC">
        <w:rPr/>
        <w:t xml:space="preserve">, uniquement si elles ont un </w:t>
      </w:r>
      <w:r w:rsidRPr="5BA426AF" w:rsidR="29AD3BAC">
        <w:rPr>
          <w:b w:val="1"/>
          <w:bCs w:val="1"/>
        </w:rPr>
        <w:t>lien direct avec les fonctions exercées</w:t>
      </w:r>
      <w:r w:rsidR="29AD3BAC">
        <w:rPr/>
        <w:t xml:space="preserve"> et la </w:t>
      </w:r>
      <w:r w:rsidRPr="5BA426AF" w:rsidR="29AD3BAC">
        <w:rPr>
          <w:b w:val="1"/>
          <w:bCs w:val="1"/>
        </w:rPr>
        <w:t>protection des personnes vulnérables</w:t>
      </w:r>
      <w:r w:rsidR="29AD3BAC">
        <w:rPr/>
        <w:t>.</w:t>
      </w:r>
    </w:p>
    <w:p w:rsidR="003B1482" w:rsidP="146EE7A4" w:rsidRDefault="29AD3BAC" w14:paraId="5CF9585F" w14:textId="0EF6B09C">
      <w:pPr>
        <w:spacing w:before="240" w:after="240" w:line="259" w:lineRule="auto"/>
        <w:ind w:left="450" w:firstLine="270"/>
      </w:pPr>
      <w:r w:rsidRPr="146EE7A4" w:rsidR="29AD3BAC">
        <w:rPr>
          <w:b w:val="1"/>
          <w:bCs w:val="1"/>
        </w:rPr>
        <w:t>Les types d’infractions systématiquement vérifiés incluent :</w:t>
      </w:r>
    </w:p>
    <w:p w:rsidR="003B1482" w:rsidP="171296D4" w:rsidRDefault="29AD3BAC" w14:paraId="6D824A8F" w14:textId="3090D33D">
      <w:pPr>
        <w:pStyle w:val="ListParagraph"/>
        <w:numPr>
          <w:ilvl w:val="0"/>
          <w:numId w:val="1"/>
        </w:numPr>
        <w:spacing w:before="240" w:after="240" w:line="259" w:lineRule="auto"/>
      </w:pPr>
      <w:r w:rsidRPr="171296D4">
        <w:rPr>
          <w:b/>
          <w:bCs/>
        </w:rPr>
        <w:t>Infractions à caractère sexuel</w:t>
      </w:r>
      <w:r w:rsidRPr="171296D4">
        <w:t xml:space="preserve"> ;</w:t>
      </w:r>
    </w:p>
    <w:p w:rsidR="003B1482" w:rsidP="171296D4" w:rsidRDefault="29AD3BAC" w14:paraId="37052014" w14:textId="7810399B">
      <w:pPr>
        <w:pStyle w:val="ListParagraph"/>
        <w:numPr>
          <w:ilvl w:val="0"/>
          <w:numId w:val="1"/>
        </w:numPr>
        <w:spacing w:before="240" w:after="240" w:line="259" w:lineRule="auto"/>
      </w:pPr>
      <w:r w:rsidRPr="171296D4">
        <w:rPr>
          <w:b/>
          <w:bCs/>
        </w:rPr>
        <w:t>Infractions liées à la violence</w:t>
      </w:r>
      <w:r w:rsidRPr="171296D4">
        <w:t xml:space="preserve"> ;</w:t>
      </w:r>
    </w:p>
    <w:p w:rsidR="003B1482" w:rsidP="171296D4" w:rsidRDefault="29AD3BAC" w14:paraId="51EE5A4E" w14:textId="48F944E4">
      <w:pPr>
        <w:pStyle w:val="ListParagraph"/>
        <w:numPr>
          <w:ilvl w:val="0"/>
          <w:numId w:val="1"/>
        </w:numPr>
        <w:spacing w:before="240" w:after="240" w:line="259" w:lineRule="auto"/>
      </w:pPr>
      <w:r w:rsidRPr="171296D4">
        <w:rPr>
          <w:b/>
          <w:bCs/>
        </w:rPr>
        <w:t>Infractions de vol et de fraude</w:t>
      </w:r>
      <w:r w:rsidRPr="171296D4">
        <w:t xml:space="preserve"> ;</w:t>
      </w:r>
    </w:p>
    <w:p w:rsidR="003B1482" w:rsidP="171296D4" w:rsidRDefault="29AD3BAC" w14:paraId="1B60D7D2" w14:textId="6B18E7E1">
      <w:pPr>
        <w:pStyle w:val="ListParagraph"/>
        <w:numPr>
          <w:ilvl w:val="0"/>
          <w:numId w:val="1"/>
        </w:numPr>
        <w:spacing w:before="240" w:after="240" w:line="259" w:lineRule="auto"/>
      </w:pPr>
      <w:r w:rsidRPr="171296D4">
        <w:rPr>
          <w:b/>
          <w:bCs/>
        </w:rPr>
        <w:t>Infractions liées à l’alcool, aux drogues et aux stupéfiants</w:t>
      </w:r>
      <w:r w:rsidRPr="171296D4">
        <w:t>.</w:t>
      </w:r>
    </w:p>
    <w:p w:rsidR="003B1482" w:rsidP="146EE7A4" w:rsidRDefault="29AD3BAC" w14:paraId="5ED472FB" w14:textId="201A4BCA">
      <w:pPr>
        <w:spacing w:before="240" w:after="240" w:line="259" w:lineRule="auto"/>
        <w:ind w:left="360" w:firstLine="360"/>
        <w:rPr>
          <w:i w:val="1"/>
          <w:iCs w:val="1"/>
        </w:rPr>
      </w:pPr>
      <w:r w:rsidRPr="146EE7A4" w:rsidR="29AD3BAC">
        <w:rPr>
          <w:i w:val="1"/>
          <w:iCs w:val="1"/>
        </w:rPr>
        <w:t xml:space="preserve">Seules les informations pertinentes pour l’évaluation du risque et la sécurité des </w:t>
      </w:r>
      <w:r>
        <w:tab/>
      </w:r>
      <w:r>
        <w:tab/>
      </w:r>
      <w:r>
        <w:tab/>
      </w:r>
      <w:r w:rsidRPr="146EE7A4" w:rsidR="29AD3BAC">
        <w:rPr>
          <w:i w:val="1"/>
          <w:iCs w:val="1"/>
        </w:rPr>
        <w:t xml:space="preserve">personnes vulnérables sont prises en compte. Les infractions sans lien direct avec les </w:t>
      </w:r>
      <w:r>
        <w:tab/>
      </w:r>
      <w:r>
        <w:tab/>
      </w:r>
      <w:r w:rsidRPr="146EE7A4" w:rsidR="29AD3BAC">
        <w:rPr>
          <w:i w:val="1"/>
          <w:iCs w:val="1"/>
        </w:rPr>
        <w:t>fonctions exercées ne peuvent être utilisées pour exclure un candidat</w:t>
      </w:r>
      <w:r w:rsidRPr="146EE7A4" w:rsidR="12B89D98">
        <w:rPr>
          <w:i w:val="1"/>
          <w:iCs w:val="1"/>
        </w:rPr>
        <w:t>.</w:t>
      </w:r>
    </w:p>
    <w:p w:rsidR="003B1482" w:rsidP="171296D4" w:rsidRDefault="003B1482" w14:paraId="000000C5" w14:textId="2010DDD8">
      <w:pPr>
        <w:pStyle w:val="Normal0"/>
        <w:pBdr>
          <w:top w:val="nil"/>
          <w:left w:val="nil"/>
          <w:bottom w:val="nil"/>
          <w:right w:val="nil"/>
          <w:between w:val="nil"/>
        </w:pBdr>
        <w:spacing w:line="259" w:lineRule="auto"/>
      </w:pPr>
    </w:p>
    <w:p w:rsidR="003B1482" w:rsidRDefault="003B1482" w14:paraId="000000C6" w14:textId="77777777">
      <w:pPr>
        <w:pStyle w:val="Normal0"/>
        <w:spacing w:line="259" w:lineRule="auto"/>
      </w:pPr>
    </w:p>
    <w:p w:rsidR="003B1482" w:rsidRDefault="00244C58" w14:paraId="000000C7" w14:textId="77777777">
      <w:pPr>
        <w:pStyle w:val="Normal0"/>
        <w:pBdr>
          <w:top w:val="nil"/>
          <w:left w:val="nil"/>
          <w:bottom w:val="nil"/>
          <w:right w:val="nil"/>
          <w:between w:val="nil"/>
        </w:pBdr>
        <w:spacing w:line="264" w:lineRule="auto"/>
        <w:ind w:left="720"/>
        <w:rPr>
          <w:color w:val="000000"/>
          <w:sz w:val="44"/>
          <w:szCs w:val="44"/>
        </w:rPr>
      </w:pPr>
      <w:bookmarkStart w:name="_heading=h.1pxezwc" w:colFirst="0" w:colLast="0" w:id="66"/>
      <w:bookmarkEnd w:id="66"/>
      <w:r>
        <w:rPr>
          <w:color w:val="000000"/>
          <w:sz w:val="44"/>
          <w:szCs w:val="44"/>
        </w:rPr>
        <w:t>3.5</w:t>
      </w:r>
      <w:r>
        <w:rPr>
          <w:color w:val="000000"/>
          <w:sz w:val="44"/>
          <w:szCs w:val="44"/>
        </w:rPr>
        <w:tab/>
      </w:r>
      <w:r>
        <w:rPr>
          <w:color w:val="000000"/>
          <w:sz w:val="44"/>
          <w:szCs w:val="44"/>
        </w:rPr>
        <w:t>Procédures de fonctionnement</w:t>
      </w:r>
    </w:p>
    <w:p w:rsidR="003B1482" w:rsidRDefault="003B1482" w14:paraId="000000C8" w14:textId="77777777">
      <w:pPr>
        <w:pStyle w:val="Normal0"/>
        <w:pBdr>
          <w:top w:val="nil"/>
          <w:left w:val="nil"/>
          <w:bottom w:val="nil"/>
          <w:right w:val="nil"/>
          <w:between w:val="nil"/>
        </w:pBdr>
        <w:spacing w:line="259" w:lineRule="auto"/>
        <w:ind w:left="709"/>
        <w:rPr>
          <w:color w:val="000000"/>
        </w:rPr>
      </w:pPr>
    </w:p>
    <w:p w:rsidR="003B1482" w:rsidP="146EE7A4" w:rsidRDefault="09B4A51E" w14:paraId="21062421" w14:textId="64D8C987">
      <w:pPr>
        <w:pStyle w:val="Normal0"/>
        <w:spacing w:before="240" w:after="240" w:line="259" w:lineRule="auto"/>
        <w:ind w:left="0" w:firstLine="630"/>
      </w:pPr>
      <w:r w:rsidRPr="146EE7A4" w:rsidR="00244C58">
        <w:rPr>
          <w:color w:val="000000" w:themeColor="text1" w:themeTint="FF" w:themeShade="FF"/>
        </w:rPr>
        <w:t>3.5.1</w:t>
      </w:r>
      <w:r>
        <w:tab/>
      </w:r>
      <w:r w:rsidR="281A02D7">
        <w:rPr/>
        <w:t>E</w:t>
      </w:r>
      <w:r w:rsidR="5537388F">
        <w:rPr/>
        <w:t>ntraîneurs</w:t>
      </w:r>
      <w:r w:rsidR="53C7FEDB">
        <w:rPr/>
        <w:t xml:space="preserve"> ou encadre</w:t>
      </w:r>
      <w:r w:rsidR="2BB3C3E4">
        <w:rPr/>
        <w:t>ur</w:t>
      </w:r>
      <w:r w:rsidR="53C7FEDB">
        <w:rPr/>
        <w:t>s</w:t>
      </w:r>
      <w:r w:rsidR="47462B16">
        <w:rPr/>
        <w:t>:</w:t>
      </w:r>
    </w:p>
    <w:p w:rsidR="003B1482" w:rsidP="146EE7A4" w:rsidRDefault="09B4A51E" w14:paraId="0C98E7D9" w14:textId="4507B4C9">
      <w:pPr>
        <w:pStyle w:val="ListParagraph"/>
        <w:numPr>
          <w:ilvl w:val="0"/>
          <w:numId w:val="19"/>
        </w:numPr>
        <w:spacing w:before="240" w:beforeAutospacing="off" w:after="240" w:afterAutospacing="off"/>
        <w:ind/>
        <w:rPr>
          <w:noProof w:val="0"/>
          <w:lang w:val="fr-CA"/>
        </w:rPr>
      </w:pPr>
      <w:r w:rsidRPr="146EE7A4" w:rsidR="74902EA5">
        <w:rPr>
          <w:noProof w:val="0"/>
          <w:lang w:val="fr-CA"/>
        </w:rPr>
        <w:t>La vérification des antécédents judiciaires est effectuée par l’intermédiaire de l’organisme désigné par la Fédération Québécoise des Sports Cyclistes (FQSC). Le lien permettant d’accéder à la plateforme de l’organisme est disponible sur le site internet de la FQSC.</w:t>
      </w:r>
    </w:p>
    <w:p w:rsidR="003B1482" w:rsidP="146EE7A4" w:rsidRDefault="09B4A51E" w14:paraId="2E3A3741" w14:textId="1E1D8389">
      <w:pPr>
        <w:pStyle w:val="ListParagraph"/>
        <w:numPr>
          <w:ilvl w:val="0"/>
          <w:numId w:val="19"/>
        </w:numPr>
        <w:spacing w:before="240" w:beforeAutospacing="off" w:after="240" w:afterAutospacing="off"/>
        <w:ind/>
        <w:rPr>
          <w:noProof w:val="0"/>
          <w:lang w:val="fr-CA"/>
        </w:rPr>
      </w:pPr>
      <w:r w:rsidRPr="146EE7A4" w:rsidR="74902EA5">
        <w:rPr>
          <w:noProof w:val="0"/>
          <w:lang w:val="fr-CA"/>
        </w:rPr>
        <w:t>Il est de la responsabilité de l’entraîneur ou de l’encadreur de soumettre sa demande de vérification via le lien fourni.</w:t>
      </w:r>
    </w:p>
    <w:p w:rsidR="003B1482" w:rsidP="146EE7A4" w:rsidRDefault="09B4A51E" w14:paraId="24B3D41C" w14:textId="4F52F595">
      <w:pPr>
        <w:pStyle w:val="ListParagraph"/>
        <w:numPr>
          <w:ilvl w:val="0"/>
          <w:numId w:val="19"/>
        </w:numPr>
        <w:spacing w:before="240" w:beforeAutospacing="off" w:after="240" w:afterAutospacing="off"/>
        <w:ind/>
        <w:rPr>
          <w:noProof w:val="0"/>
          <w:lang w:val="fr-CA"/>
        </w:rPr>
      </w:pPr>
      <w:r w:rsidRPr="146EE7A4" w:rsidR="74902EA5">
        <w:rPr>
          <w:noProof w:val="0"/>
          <w:lang w:val="fr-CA"/>
        </w:rPr>
        <w:t>Une fois la vérification complétée, la FQSC reçoit l’information et met à jour le dossier de l’entraîneur ou de l’encadreur. Les renseignements relatifs à la vérification sont conservés sur la plateforme de la FQSC.</w:t>
      </w:r>
    </w:p>
    <w:p w:rsidR="003B1482" w:rsidP="146EE7A4" w:rsidRDefault="09B4A51E" w14:paraId="2F3E232A" w14:textId="562D0566">
      <w:pPr>
        <w:pStyle w:val="ListParagraph"/>
        <w:numPr>
          <w:ilvl w:val="0"/>
          <w:numId w:val="19"/>
        </w:numPr>
        <w:spacing w:before="240" w:beforeAutospacing="off" w:after="240" w:afterAutospacing="off"/>
        <w:ind/>
        <w:rPr>
          <w:noProof w:val="0"/>
          <w:lang w:val="fr-CA"/>
        </w:rPr>
      </w:pPr>
      <w:r w:rsidRPr="5BA426AF" w:rsidR="74902EA5">
        <w:rPr>
          <w:noProof w:val="0"/>
          <w:lang w:val="fr-CA"/>
        </w:rPr>
        <w:t xml:space="preserve">Si la vérification révèle des antécédents judiciaires correspondant aux critères de filtrage de la présente politique, la licence est révoquée. La FQSC avise alors le </w:t>
      </w:r>
      <w:r w:rsidRPr="5BA426AF" w:rsidR="59A6B035">
        <w:rPr>
          <w:noProof w:val="0"/>
          <w:lang w:val="fr-CA"/>
        </w:rPr>
        <w:t>CVM3R</w:t>
      </w:r>
      <w:r w:rsidRPr="5BA426AF" w:rsidR="74902EA5">
        <w:rPr>
          <w:noProof w:val="0"/>
          <w:lang w:val="fr-CA"/>
        </w:rPr>
        <w:t xml:space="preserve">. Si aucun antécédent pertinent n’est révélé, </w:t>
      </w:r>
      <w:r w:rsidRPr="5BA426AF" w:rsidR="345E27FA">
        <w:rPr>
          <w:noProof w:val="0"/>
          <w:lang w:val="fr-CA"/>
        </w:rPr>
        <w:t>la FQSC n’</w:t>
      </w:r>
      <w:r w:rsidRPr="5BA426AF" w:rsidR="74902EA5">
        <w:rPr>
          <w:noProof w:val="0"/>
          <w:lang w:val="fr-CA"/>
        </w:rPr>
        <w:t>effectu</w:t>
      </w:r>
      <w:r w:rsidRPr="5BA426AF" w:rsidR="0960CF76">
        <w:rPr>
          <w:noProof w:val="0"/>
          <w:lang w:val="fr-CA"/>
        </w:rPr>
        <w:t>e pas de suivi</w:t>
      </w:r>
      <w:r w:rsidRPr="5BA426AF" w:rsidR="74902EA5">
        <w:rPr>
          <w:noProof w:val="0"/>
          <w:lang w:val="fr-CA"/>
        </w:rPr>
        <w:t xml:space="preserve"> auprès du </w:t>
      </w:r>
      <w:r w:rsidRPr="5BA426AF" w:rsidR="1B97DBDC">
        <w:rPr>
          <w:noProof w:val="0"/>
          <w:lang w:val="fr-CA"/>
        </w:rPr>
        <w:t>CVM3R</w:t>
      </w:r>
      <w:r w:rsidRPr="5BA426AF" w:rsidR="74902EA5">
        <w:rPr>
          <w:noProof w:val="0"/>
          <w:lang w:val="fr-CA"/>
        </w:rPr>
        <w:t>.</w:t>
      </w:r>
    </w:p>
    <w:p w:rsidR="003B1482" w:rsidP="146EE7A4" w:rsidRDefault="09B4A51E" w14:paraId="40C29246" w14:textId="38E006ED">
      <w:pPr>
        <w:pStyle w:val="ListParagraph"/>
        <w:numPr>
          <w:ilvl w:val="0"/>
          <w:numId w:val="19"/>
        </w:numPr>
        <w:spacing w:before="240" w:beforeAutospacing="off" w:after="240" w:afterAutospacing="off"/>
        <w:ind/>
        <w:rPr>
          <w:noProof w:val="0"/>
          <w:lang w:val="fr-CA"/>
        </w:rPr>
      </w:pPr>
      <w:r w:rsidRPr="5BA426AF" w:rsidR="1A2A467E">
        <w:rPr>
          <w:noProof w:val="0"/>
          <w:lang w:val="fr-CA"/>
        </w:rPr>
        <w:t xml:space="preserve">La FQSC n’effectue pas de suivi lors de la première demande de licence afin de confirmer que la vérification </w:t>
      </w:r>
      <w:r w:rsidRPr="5BA426AF" w:rsidR="39A4837A">
        <w:rPr>
          <w:noProof w:val="0"/>
          <w:lang w:val="fr-CA"/>
        </w:rPr>
        <w:t>est</w:t>
      </w:r>
      <w:r w:rsidRPr="5BA426AF" w:rsidR="1A2A467E">
        <w:rPr>
          <w:noProof w:val="0"/>
          <w:lang w:val="fr-CA"/>
        </w:rPr>
        <w:t xml:space="preserve"> réalisée. Toutefois, lors du renouvellement de la licence l’année suivante, la FQSC vérifie si elle a reçu l’information relative à la vérification des antécédents judiciaires. À défaut, la licence n</w:t>
      </w:r>
      <w:r w:rsidRPr="5BA426AF" w:rsidR="3C8DAA19">
        <w:rPr>
          <w:noProof w:val="0"/>
          <w:lang w:val="fr-CA"/>
        </w:rPr>
        <w:t xml:space="preserve">’est </w:t>
      </w:r>
      <w:r w:rsidRPr="5BA426AF" w:rsidR="1A2A467E">
        <w:rPr>
          <w:noProof w:val="0"/>
          <w:lang w:val="fr-CA"/>
        </w:rPr>
        <w:t xml:space="preserve">pas octroyée et le </w:t>
      </w:r>
      <w:r w:rsidRPr="5BA426AF" w:rsidR="6D1CB77D">
        <w:rPr>
          <w:noProof w:val="0"/>
          <w:lang w:val="fr-CA"/>
        </w:rPr>
        <w:t>CVM3R</w:t>
      </w:r>
      <w:r w:rsidRPr="5BA426AF" w:rsidR="1A2A467E">
        <w:rPr>
          <w:noProof w:val="0"/>
          <w:lang w:val="fr-CA"/>
        </w:rPr>
        <w:t xml:space="preserve"> </w:t>
      </w:r>
      <w:r w:rsidRPr="5BA426AF" w:rsidR="6B3D2969">
        <w:rPr>
          <w:noProof w:val="0"/>
          <w:lang w:val="fr-CA"/>
        </w:rPr>
        <w:t xml:space="preserve">est </w:t>
      </w:r>
      <w:r w:rsidRPr="5BA426AF" w:rsidR="1A2A467E">
        <w:rPr>
          <w:noProof w:val="0"/>
          <w:lang w:val="fr-CA"/>
        </w:rPr>
        <w:t>avisé.</w:t>
      </w:r>
    </w:p>
    <w:p w:rsidR="003B1482" w:rsidP="146EE7A4" w:rsidRDefault="09B4A51E" w14:paraId="39A215B6" w14:textId="5EDBF14C">
      <w:pPr>
        <w:pStyle w:val="ListParagraph"/>
        <w:numPr>
          <w:ilvl w:val="0"/>
          <w:numId w:val="19"/>
        </w:numPr>
        <w:spacing w:before="240" w:beforeAutospacing="off" w:after="240" w:afterAutospacing="off"/>
        <w:ind/>
        <w:rPr>
          <w:noProof w:val="0"/>
          <w:lang w:val="fr-CA"/>
        </w:rPr>
      </w:pPr>
      <w:r w:rsidRPr="146EE7A4" w:rsidR="1A2A467E">
        <w:rPr>
          <w:noProof w:val="0"/>
          <w:lang w:val="fr-CA"/>
        </w:rPr>
        <w:t xml:space="preserve">Le </w:t>
      </w:r>
      <w:r w:rsidRPr="146EE7A4" w:rsidR="70D73CB3">
        <w:rPr>
          <w:noProof w:val="0"/>
          <w:lang w:val="fr-CA"/>
        </w:rPr>
        <w:t>CVM3R</w:t>
      </w:r>
      <w:r w:rsidRPr="146EE7A4" w:rsidR="1A2A467E">
        <w:rPr>
          <w:noProof w:val="0"/>
          <w:lang w:val="fr-CA"/>
        </w:rPr>
        <w:t xml:space="preserve"> assure</w:t>
      </w:r>
      <w:r w:rsidRPr="146EE7A4" w:rsidR="03233702">
        <w:rPr>
          <w:noProof w:val="0"/>
          <w:lang w:val="fr-CA"/>
        </w:rPr>
        <w:t xml:space="preserve">, de son côté, </w:t>
      </w:r>
      <w:r w:rsidRPr="146EE7A4" w:rsidR="1A2A467E">
        <w:rPr>
          <w:noProof w:val="0"/>
          <w:lang w:val="fr-CA"/>
        </w:rPr>
        <w:t xml:space="preserve">un suivi de la vérification des antécédents judiciaires des entraîneurs ou encadreurs </w:t>
      </w:r>
      <w:r w:rsidRPr="146EE7A4" w:rsidR="13CBC2B1">
        <w:rPr>
          <w:noProof w:val="0"/>
          <w:lang w:val="fr-CA"/>
        </w:rPr>
        <w:t xml:space="preserve">dans le fichier des entraîneurs </w:t>
      </w:r>
      <w:r w:rsidRPr="146EE7A4" w:rsidR="1A2A467E">
        <w:rPr>
          <w:noProof w:val="0"/>
          <w:lang w:val="fr-CA"/>
        </w:rPr>
        <w:t>puisque pour être remboursé</w:t>
      </w:r>
      <w:r w:rsidRPr="146EE7A4" w:rsidR="6EEBDE19">
        <w:rPr>
          <w:noProof w:val="0"/>
          <w:lang w:val="fr-CA"/>
        </w:rPr>
        <w:t xml:space="preserve">, </w:t>
      </w:r>
      <w:r w:rsidRPr="146EE7A4" w:rsidR="446CC109">
        <w:rPr>
          <w:noProof w:val="0"/>
          <w:lang w:val="fr-CA"/>
        </w:rPr>
        <w:t>l’entraîneur ou encadreur doit faire parvenir la preuve et le reçu que la vérification a bien été faite.</w:t>
      </w:r>
    </w:p>
    <w:p w:rsidR="003B1482" w:rsidP="146EE7A4" w:rsidRDefault="09B4A51E" w14:paraId="657A354F" w14:textId="52C4CC27">
      <w:pPr>
        <w:pStyle w:val="ListParagraph"/>
        <w:numPr>
          <w:ilvl w:val="0"/>
          <w:numId w:val="19"/>
        </w:numPr>
        <w:spacing w:before="240" w:beforeAutospacing="off" w:after="240" w:afterAutospacing="off"/>
        <w:ind/>
        <w:rPr>
          <w:noProof w:val="0"/>
          <w:lang w:val="fr-CA"/>
        </w:rPr>
      </w:pPr>
      <w:r w:rsidRPr="146EE7A4" w:rsidR="446CC109">
        <w:rPr>
          <w:noProof w:val="0"/>
          <w:lang w:val="fr-CA"/>
        </w:rPr>
        <w:t xml:space="preserve">La FQSC envoi quelques mois avant l’échéance de la vérification des antécédents </w:t>
      </w:r>
      <w:r w:rsidRPr="146EE7A4" w:rsidR="3C3A8703">
        <w:rPr>
          <w:noProof w:val="0"/>
          <w:lang w:val="fr-CA"/>
        </w:rPr>
        <w:t>judicaires</w:t>
      </w:r>
      <w:r w:rsidRPr="146EE7A4" w:rsidR="446CC109">
        <w:rPr>
          <w:noProof w:val="0"/>
          <w:lang w:val="fr-CA"/>
        </w:rPr>
        <w:t xml:space="preserve"> un avis afin d’informer l’entraîneur</w:t>
      </w:r>
      <w:r w:rsidRPr="146EE7A4" w:rsidR="46DF28E8">
        <w:rPr>
          <w:noProof w:val="0"/>
          <w:lang w:val="fr-CA"/>
        </w:rPr>
        <w:t xml:space="preserve"> ou l’encadreur qu’une nouvelle vérification est requise.</w:t>
      </w:r>
    </w:p>
    <w:p w:rsidR="003B1482" w:rsidP="146EE7A4" w:rsidRDefault="09B4A51E" w14:paraId="1702DFF7" w14:textId="1445B2FE">
      <w:pPr>
        <w:pStyle w:val="Normal0"/>
        <w:spacing w:before="240" w:after="240" w:line="259" w:lineRule="auto"/>
        <w:ind w:left="540"/>
      </w:pPr>
    </w:p>
    <w:p w:rsidR="003B1482" w:rsidP="146EE7A4" w:rsidRDefault="09B4A51E" w14:paraId="67C06184" w14:textId="60414346">
      <w:pPr>
        <w:pStyle w:val="Normal0"/>
        <w:spacing w:before="240" w:after="240" w:line="259" w:lineRule="auto"/>
        <w:ind w:left="540"/>
      </w:pPr>
      <w:r w:rsidR="402C239B">
        <w:rPr/>
        <w:t xml:space="preserve">3.5.2 </w:t>
      </w:r>
      <w:r w:rsidR="49CD75CC">
        <w:rPr/>
        <w:t>M</w:t>
      </w:r>
      <w:r w:rsidR="402C239B">
        <w:rPr/>
        <w:t>embres du conseil d’administration</w:t>
      </w:r>
      <w:r w:rsidR="50D5CB69">
        <w:rPr/>
        <w:t xml:space="preserve">, </w:t>
      </w:r>
      <w:r w:rsidR="402C239B">
        <w:rPr/>
        <w:t>personne</w:t>
      </w:r>
      <w:r w:rsidR="1C744F58">
        <w:rPr/>
        <w:t>l</w:t>
      </w:r>
      <w:r w:rsidR="402C239B">
        <w:rPr/>
        <w:t xml:space="preserve"> salarié ou personne bénévole </w:t>
      </w:r>
      <w:r w:rsidR="5510EDC5">
        <w:rPr/>
        <w:t>ayant</w:t>
      </w:r>
      <w:r w:rsidR="5510EDC5">
        <w:rPr/>
        <w:t xml:space="preserve"> des responsabilités financières</w:t>
      </w:r>
      <w:r w:rsidR="13A082DC">
        <w:rPr/>
        <w:t>:</w:t>
      </w:r>
    </w:p>
    <w:p w:rsidR="003B1482" w:rsidP="146EE7A4" w:rsidRDefault="09B4A51E" w14:paraId="135A44F5" w14:textId="581DF861">
      <w:pPr>
        <w:pStyle w:val="ListParagraph"/>
        <w:numPr>
          <w:ilvl w:val="0"/>
          <w:numId w:val="19"/>
        </w:numPr>
        <w:spacing w:before="240" w:beforeAutospacing="off" w:after="240" w:afterAutospacing="off"/>
        <w:ind/>
        <w:rPr>
          <w:noProof w:val="0"/>
          <w:lang w:val="fr-CA"/>
        </w:rPr>
      </w:pPr>
      <w:r w:rsidRPr="146EE7A4" w:rsidR="62A1EE1F">
        <w:rPr>
          <w:noProof w:val="0"/>
          <w:lang w:val="fr-CA"/>
        </w:rPr>
        <w:t>La vérification des antécédents judiciaires est effectuée par l’intermédiaire de l’organisme désigné par la Fédération Québécoise des Sports Cyclistes (FQSC). Le lien permettant d’accéder à la plateforme de l’organisme est envoyé par le CVM3R.</w:t>
      </w:r>
    </w:p>
    <w:p w:rsidR="003B1482" w:rsidP="146EE7A4" w:rsidRDefault="09B4A51E" w14:paraId="05346365" w14:textId="4BA42AF7">
      <w:pPr>
        <w:pStyle w:val="ListParagraph"/>
        <w:numPr>
          <w:ilvl w:val="0"/>
          <w:numId w:val="19"/>
        </w:numPr>
        <w:spacing w:before="240" w:beforeAutospacing="off" w:after="240" w:afterAutospacing="off"/>
        <w:ind/>
        <w:rPr>
          <w:noProof w:val="0"/>
          <w:lang w:val="fr-CA"/>
        </w:rPr>
      </w:pPr>
      <w:r w:rsidRPr="233C5871" w:rsidR="5F29ED9F">
        <w:rPr>
          <w:noProof w:val="0"/>
          <w:lang w:val="fr-CA"/>
        </w:rPr>
        <w:t>Une fois la vérification complétée, le CVM3R reçoit l’information et met à jour ses dossiers. Les rensei</w:t>
      </w:r>
      <w:r w:rsidRPr="233C5871" w:rsidR="6A88482F">
        <w:rPr>
          <w:noProof w:val="0"/>
          <w:lang w:val="fr-CA"/>
        </w:rPr>
        <w:t xml:space="preserve">gnements relatifs à la vérification </w:t>
      </w:r>
      <w:r w:rsidRPr="233C5871" w:rsidR="6A88482F">
        <w:rPr>
          <w:noProof w:val="0"/>
          <w:lang w:val="fr-CA"/>
        </w:rPr>
        <w:t>demeure</w:t>
      </w:r>
      <w:r w:rsidRPr="233C5871" w:rsidR="100C4326">
        <w:rPr>
          <w:noProof w:val="0"/>
          <w:lang w:val="fr-CA"/>
        </w:rPr>
        <w:t>nt</w:t>
      </w:r>
      <w:r w:rsidRPr="233C5871" w:rsidR="6A88482F">
        <w:rPr>
          <w:noProof w:val="0"/>
          <w:lang w:val="fr-CA"/>
        </w:rPr>
        <w:t xml:space="preserve"> dans la plateforme de l’organisme désigné par la FQSC.</w:t>
      </w:r>
      <w:r w:rsidRPr="233C5871" w:rsidR="7488C48E">
        <w:rPr>
          <w:noProof w:val="0"/>
          <w:lang w:val="fr-CA"/>
        </w:rPr>
        <w:t xml:space="preserve"> </w:t>
      </w:r>
    </w:p>
    <w:p w:rsidR="003B1482" w:rsidP="146EE7A4" w:rsidRDefault="09B4A51E" w14:paraId="1783D015" w14:textId="244FF65D">
      <w:pPr>
        <w:pStyle w:val="ListParagraph"/>
        <w:numPr>
          <w:ilvl w:val="0"/>
          <w:numId w:val="19"/>
        </w:numPr>
        <w:spacing w:before="240" w:beforeAutospacing="off" w:after="240" w:afterAutospacing="off"/>
        <w:ind/>
        <w:rPr>
          <w:noProof w:val="0"/>
          <w:lang w:val="fr-CA"/>
        </w:rPr>
      </w:pPr>
      <w:r w:rsidRPr="146EE7A4" w:rsidR="7488C48E">
        <w:rPr>
          <w:noProof w:val="0"/>
          <w:lang w:val="fr-CA"/>
        </w:rPr>
        <w:t>Les résultats sont confidentiels et sont communiqués seulement si nécessaire pour protéger le CVM</w:t>
      </w:r>
      <w:r w:rsidRPr="146EE7A4" w:rsidR="726D57A4">
        <w:rPr>
          <w:noProof w:val="0"/>
          <w:lang w:val="fr-CA"/>
        </w:rPr>
        <w:t>3R et les athlètes mineurs</w:t>
      </w:r>
      <w:r w:rsidRPr="146EE7A4" w:rsidR="75CBA339">
        <w:rPr>
          <w:noProof w:val="0"/>
          <w:lang w:val="fr-CA"/>
        </w:rPr>
        <w:t xml:space="preserve">. </w:t>
      </w:r>
      <w:r w:rsidR="09B4A51E">
        <w:rPr/>
        <w:t>En cas de résultats positifs, le conseil d’administration évalue :</w:t>
      </w:r>
    </w:p>
    <w:p w:rsidR="003B1482" w:rsidP="171296D4" w:rsidRDefault="09B4A51E" w14:paraId="038CCEF7" w14:textId="4E1E90EE">
      <w:pPr>
        <w:pStyle w:val="ListParagraph"/>
        <w:numPr>
          <w:ilvl w:val="0"/>
          <w:numId w:val="5"/>
        </w:numPr>
        <w:spacing w:before="240" w:after="240"/>
      </w:pPr>
      <w:proofErr w:type="gramStart"/>
      <w:r w:rsidRPr="171296D4">
        <w:t>le</w:t>
      </w:r>
      <w:proofErr w:type="gramEnd"/>
      <w:r w:rsidRPr="171296D4">
        <w:t xml:space="preserve"> </w:t>
      </w:r>
      <w:r w:rsidRPr="171296D4">
        <w:rPr>
          <w:b/>
          <w:bCs/>
        </w:rPr>
        <w:t>lien entre les antécédents et les fonctions</w:t>
      </w:r>
      <w:r w:rsidRPr="171296D4">
        <w:t xml:space="preserve"> ;</w:t>
      </w:r>
    </w:p>
    <w:p w:rsidR="003B1482" w:rsidP="171296D4" w:rsidRDefault="09B4A51E" w14:paraId="6BF5DC5D" w14:textId="21DC249D">
      <w:pPr>
        <w:pStyle w:val="ListParagraph"/>
        <w:numPr>
          <w:ilvl w:val="0"/>
          <w:numId w:val="5"/>
        </w:numPr>
        <w:spacing w:before="240" w:after="240"/>
      </w:pPr>
      <w:proofErr w:type="gramStart"/>
      <w:r w:rsidRPr="171296D4">
        <w:t>la</w:t>
      </w:r>
      <w:proofErr w:type="gramEnd"/>
      <w:r w:rsidRPr="171296D4">
        <w:t xml:space="preserve"> </w:t>
      </w:r>
      <w:r w:rsidRPr="171296D4">
        <w:rPr>
          <w:b/>
          <w:bCs/>
        </w:rPr>
        <w:t>nature et la gravité</w:t>
      </w:r>
      <w:r w:rsidRPr="171296D4">
        <w:t xml:space="preserve"> de l’infraction ;</w:t>
      </w:r>
    </w:p>
    <w:p w:rsidR="003B1482" w:rsidP="171296D4" w:rsidRDefault="09B4A51E" w14:paraId="19812B43" w14:textId="082C4FD1">
      <w:pPr>
        <w:pStyle w:val="ListParagraph"/>
        <w:numPr>
          <w:ilvl w:val="0"/>
          <w:numId w:val="5"/>
        </w:numPr>
        <w:spacing w:before="240" w:after="240"/>
      </w:pPr>
      <w:proofErr w:type="gramStart"/>
      <w:r w:rsidRPr="171296D4">
        <w:t>la</w:t>
      </w:r>
      <w:proofErr w:type="gramEnd"/>
      <w:r w:rsidRPr="171296D4">
        <w:t xml:space="preserve"> possibilité d’</w:t>
      </w:r>
      <w:r w:rsidRPr="171296D4">
        <w:rPr>
          <w:b/>
          <w:bCs/>
        </w:rPr>
        <w:t>imposer des conditions d’encadrement</w:t>
      </w:r>
      <w:r w:rsidRPr="171296D4">
        <w:t xml:space="preserve"> ou de surveillance pour protéger les </w:t>
      </w:r>
      <w:r w:rsidRPr="171296D4" w:rsidR="0536FEEB">
        <w:t>athlètes de moins de 18 ans</w:t>
      </w:r>
      <w:r w:rsidRPr="171296D4">
        <w:t>.</w:t>
      </w:r>
    </w:p>
    <w:p w:rsidR="003B1482" w:rsidP="171296D4" w:rsidRDefault="121551FC" w14:paraId="6AEA9BB4" w14:textId="77777777">
      <w:pPr>
        <w:pStyle w:val="Normal0"/>
        <w:pBdr>
          <w:top w:val="single" w:color="000000" w:sz="4" w:space="1"/>
          <w:left w:val="single" w:color="000000" w:sz="4" w:space="4"/>
          <w:bottom w:val="single" w:color="000000" w:sz="4" w:space="1"/>
          <w:right w:val="single" w:color="000000" w:sz="4" w:space="4"/>
        </w:pBdr>
        <w:ind w:left="708"/>
      </w:pPr>
      <w:r>
        <w:t>En général, on ne peut exclure une personne si les tâches n’ont aucun lien avec ses antécédents. Une telle exclusion pourrait être considérée comme discriminatoire.</w:t>
      </w:r>
    </w:p>
    <w:p w:rsidR="003B1482" w:rsidP="146EE7A4" w:rsidRDefault="003B1482" w14:paraId="5A9B93A3" w14:textId="0D275AF8">
      <w:pPr>
        <w:spacing w:before="240" w:after="240" w:line="259" w:lineRule="auto"/>
        <w:ind w:left="1440"/>
      </w:pPr>
      <w:r w:rsidR="5A4694B9">
        <w:rPr/>
        <w:t xml:space="preserve">En cas de maintien, </w:t>
      </w:r>
      <w:r w:rsidR="38AD413B">
        <w:rPr/>
        <w:t>si des conditions particulières sont imposées, la per</w:t>
      </w:r>
      <w:r w:rsidR="6A392705">
        <w:rPr/>
        <w:t>s</w:t>
      </w:r>
      <w:r w:rsidR="38AD413B">
        <w:rPr/>
        <w:t xml:space="preserve">onne doit </w:t>
      </w:r>
      <w:r w:rsidR="75A35590">
        <w:rPr/>
        <w:t>s'engager</w:t>
      </w:r>
      <w:r w:rsidR="38AD413B">
        <w:rPr/>
        <w:t xml:space="preserve"> par écrit à les respecter. Un non-respect des conditions imposées </w:t>
      </w:r>
      <w:r w:rsidR="02A80742">
        <w:rPr/>
        <w:t xml:space="preserve">par le conseil d’administration entraîne la révocation de son emploi ou mandat. </w:t>
      </w:r>
    </w:p>
    <w:p w:rsidR="003B1482" w:rsidP="146EE7A4" w:rsidRDefault="7B7A0861" w14:paraId="32A31FCC" w14:textId="35E3FFBB">
      <w:pPr>
        <w:pStyle w:val="Normal0"/>
        <w:pBdr>
          <w:top w:val="single" w:color="000000" w:sz="4" w:space="1"/>
          <w:left w:val="single" w:color="000000" w:sz="4" w:space="4"/>
          <w:bottom w:val="single" w:color="000000" w:sz="4" w:space="1"/>
          <w:right w:val="single" w:color="000000" w:sz="4" w:space="4"/>
        </w:pBdr>
        <w:ind w:left="708"/>
      </w:pPr>
      <w:r w:rsidR="7B7A0861">
        <w:rPr/>
        <w:t>Les conditions imposées par le conseil d’administration peuvent être de différentes natures. Par exemple, se conformer à des mesures d’encadrement ou de surveillance afin de garantir la protection des personnes vulnérables.</w:t>
      </w:r>
    </w:p>
    <w:p w:rsidR="003B1482" w:rsidP="171296D4" w:rsidRDefault="12568FE6" w14:paraId="582E7F8D" w14:textId="09E6AF1D">
      <w:pPr>
        <w:spacing w:before="240" w:after="240"/>
        <w:ind w:left="1440"/>
      </w:pPr>
      <w:r w:rsidR="12568FE6">
        <w:rPr/>
        <w:t xml:space="preserve">En cas de refus </w:t>
      </w:r>
      <w:r w:rsidR="12568FE6">
        <w:rPr/>
        <w:t>suite à</w:t>
      </w:r>
      <w:r w:rsidR="12568FE6">
        <w:rPr/>
        <w:t xml:space="preserve"> l’évaluation, la personne candidate </w:t>
      </w:r>
      <w:r w:rsidR="0D272AEA">
        <w:rPr/>
        <w:t xml:space="preserve">est </w:t>
      </w:r>
      <w:r w:rsidR="12568FE6">
        <w:rPr/>
        <w:t>avisée du refus de sa candidature en raison de ses antécédents judiciaires.</w:t>
      </w:r>
    </w:p>
    <w:p w:rsidR="003B1482" w:rsidP="146EE7A4" w:rsidRDefault="27644FB1" w14:paraId="000000D8" w14:textId="214D6DD5">
      <w:pPr>
        <w:pStyle w:val="ListParagraph"/>
        <w:numPr>
          <w:ilvl w:val="0"/>
          <w:numId w:val="20"/>
        </w:numPr>
        <w:spacing w:before="240" w:after="240"/>
        <w:ind/>
        <w:rPr>
          <w:sz w:val="24"/>
          <w:szCs w:val="24"/>
        </w:rPr>
      </w:pPr>
      <w:r w:rsidR="09B4A51E">
        <w:rPr/>
        <w:t xml:space="preserve">Les décisions de refus ou de maintien de la candidature sont documentées, mais </w:t>
      </w:r>
      <w:r w:rsidRPr="146EE7A4" w:rsidR="09B4A51E">
        <w:rPr>
          <w:b w:val="1"/>
          <w:bCs w:val="1"/>
        </w:rPr>
        <w:t>les détails des antécédents restent confidentiels</w:t>
      </w:r>
      <w:r w:rsidR="09B4A51E">
        <w:rPr/>
        <w:t>.</w:t>
      </w:r>
    </w:p>
    <w:p w:rsidR="047B593E" w:rsidP="146EE7A4" w:rsidRDefault="047B593E" w14:paraId="0AFCAD58" w14:textId="6C0CE47E">
      <w:pPr>
        <w:pStyle w:val="ListParagraph"/>
        <w:numPr>
          <w:ilvl w:val="0"/>
          <w:numId w:val="20"/>
        </w:numPr>
        <w:spacing w:before="240" w:after="240"/>
        <w:rPr>
          <w:sz w:val="24"/>
          <w:szCs w:val="24"/>
        </w:rPr>
      </w:pPr>
      <w:r w:rsidRPr="146EE7A4" w:rsidR="047B593E">
        <w:rPr>
          <w:sz w:val="24"/>
          <w:szCs w:val="24"/>
        </w:rPr>
        <w:t>Le CVM3R envoi quelques mois à l’avance de l’échéance de la validité de la vérification des antécédents judiciaires, un courriel pour</w:t>
      </w:r>
      <w:r w:rsidRPr="146EE7A4" w:rsidR="627E9B52">
        <w:rPr>
          <w:sz w:val="24"/>
          <w:szCs w:val="24"/>
        </w:rPr>
        <w:t xml:space="preserve"> aviser qu’une nouvelle vérification est requise.</w:t>
      </w:r>
    </w:p>
    <w:p w:rsidR="003B1482" w:rsidRDefault="003B1482" w14:paraId="000000D9" w14:textId="77777777">
      <w:pPr>
        <w:pStyle w:val="Normal0"/>
      </w:pPr>
    </w:p>
    <w:p w:rsidR="003B1482" w:rsidP="5BA426AF" w:rsidRDefault="00244C58" w14:paraId="000000DA" w14:textId="77777777">
      <w:pPr>
        <w:pStyle w:val="Normal0"/>
        <w:pBdr>
          <w:top w:val="nil" w:color="FF000000" w:sz="0" w:space="0"/>
          <w:left w:val="nil" w:color="FF000000" w:sz="0" w:space="0"/>
          <w:bottom w:val="nil" w:color="FF000000" w:sz="0" w:space="0"/>
          <w:right w:val="nil" w:color="FF000000" w:sz="0" w:space="0"/>
          <w:between w:val="nil" w:color="FF000000" w:sz="0" w:space="0"/>
        </w:pBdr>
        <w:spacing w:line="264" w:lineRule="auto"/>
        <w:ind w:left="0" w:firstLine="720"/>
        <w:rPr>
          <w:color w:val="000000"/>
          <w:sz w:val="44"/>
          <w:szCs w:val="44"/>
        </w:rPr>
      </w:pPr>
      <w:bookmarkStart w:name="_heading=h.49x2ik5" w:id="68"/>
      <w:bookmarkEnd w:id="68"/>
      <w:r w:rsidRPr="5BA426AF" w:rsidR="00244C58">
        <w:rPr>
          <w:color w:val="000000" w:themeColor="text1" w:themeTint="FF" w:themeShade="FF"/>
          <w:sz w:val="44"/>
          <w:szCs w:val="44"/>
        </w:rPr>
        <w:t>3.6</w:t>
      </w:r>
      <w:r>
        <w:tab/>
      </w:r>
      <w:r w:rsidRPr="5BA426AF" w:rsidR="00244C58">
        <w:rPr>
          <w:color w:val="000000" w:themeColor="text1" w:themeTint="FF" w:themeShade="FF"/>
          <w:sz w:val="44"/>
          <w:szCs w:val="44"/>
        </w:rPr>
        <w:t>Fréquence des vérifications</w:t>
      </w:r>
    </w:p>
    <w:p w:rsidR="003B1482" w:rsidRDefault="003B1482" w14:paraId="000000DB" w14:textId="77777777">
      <w:pPr>
        <w:pStyle w:val="Normal0"/>
      </w:pPr>
    </w:p>
    <w:p w:rsidR="003B1482" w:rsidRDefault="00244C58" w14:paraId="000000DC" w14:textId="77777777">
      <w:pPr>
        <w:pStyle w:val="Normal0"/>
        <w:ind w:left="708"/>
      </w:pPr>
      <w:r>
        <w:t>La vérification est à refaire à tous les trois ans.</w:t>
      </w:r>
    </w:p>
    <w:p w:rsidR="003B1482" w:rsidRDefault="003B1482" w14:paraId="000000DD" w14:textId="77777777">
      <w:pPr>
        <w:pStyle w:val="Normal0"/>
      </w:pPr>
    </w:p>
    <w:p w:rsidR="003B1482" w:rsidRDefault="00244C58" w14:paraId="000000DE" w14:textId="77777777">
      <w:pPr>
        <w:pStyle w:val="Normal0"/>
        <w:pBdr>
          <w:top w:val="nil"/>
          <w:left w:val="nil"/>
          <w:bottom w:val="nil"/>
          <w:right w:val="nil"/>
          <w:between w:val="nil"/>
        </w:pBdr>
        <w:spacing w:line="264" w:lineRule="auto"/>
        <w:ind w:left="720"/>
        <w:rPr>
          <w:color w:val="000000"/>
          <w:sz w:val="44"/>
          <w:szCs w:val="44"/>
        </w:rPr>
      </w:pPr>
      <w:bookmarkStart w:name="_heading=h.2p2csry" w:colFirst="0" w:colLast="0" w:id="69"/>
      <w:bookmarkEnd w:id="69"/>
      <w:r>
        <w:rPr>
          <w:color w:val="000000"/>
          <w:sz w:val="44"/>
          <w:szCs w:val="44"/>
        </w:rPr>
        <w:t>3.7</w:t>
      </w:r>
      <w:r>
        <w:rPr>
          <w:color w:val="000000"/>
          <w:sz w:val="44"/>
          <w:szCs w:val="44"/>
        </w:rPr>
        <w:tab/>
      </w:r>
      <w:r>
        <w:rPr>
          <w:color w:val="000000"/>
          <w:sz w:val="44"/>
          <w:szCs w:val="44"/>
        </w:rPr>
        <w:t>Entrée en vigueur</w:t>
      </w:r>
    </w:p>
    <w:p w:rsidR="003B1482" w:rsidRDefault="003B1482" w14:paraId="000000DF" w14:textId="77777777">
      <w:pPr>
        <w:pStyle w:val="Normal0"/>
      </w:pPr>
    </w:p>
    <w:p w:rsidR="003B1482" w:rsidRDefault="00244C58" w14:paraId="000000E0" w14:textId="78B3A9AE">
      <w:pPr>
        <w:pStyle w:val="Normal0"/>
        <w:ind w:left="708"/>
      </w:pPr>
      <w:r w:rsidR="00244C58">
        <w:rPr/>
        <w:t xml:space="preserve">La politique entre en vigueur le </w:t>
      </w:r>
      <w:r w:rsidR="49738BCC">
        <w:rPr/>
        <w:t>23 mars 2026</w:t>
      </w:r>
      <w:r w:rsidR="00244C58">
        <w:rPr/>
        <w:t>.</w:t>
      </w:r>
    </w:p>
    <w:p w:rsidR="003B1482" w:rsidRDefault="003B1482" w14:paraId="000000E1" w14:textId="77777777">
      <w:pPr>
        <w:pStyle w:val="Normal0"/>
        <w:ind w:left="708"/>
        <w:sectPr w:rsidR="003B1482">
          <w:footerReference w:type="default" r:id="rId21"/>
          <w:pgSz w:w="12240" w:h="15840" w:orient="portrait"/>
          <w:pgMar w:top="2246" w:right="1080" w:bottom="0" w:left="1008" w:header="0" w:footer="706" w:gutter="0"/>
          <w:pgNumType w:start="1"/>
          <w:cols w:space="720"/>
        </w:sectPr>
      </w:pPr>
    </w:p>
    <w:p w:rsidR="003B1482" w:rsidRDefault="003B1482" w14:paraId="000000E2" w14:textId="77777777">
      <w:pPr>
        <w:pStyle w:val="Normal0"/>
        <w:pBdr>
          <w:top w:val="nil"/>
          <w:left w:val="nil"/>
          <w:bottom w:val="nil"/>
          <w:right w:val="nil"/>
          <w:between w:val="nil"/>
        </w:pBdr>
        <w:ind w:left="432"/>
        <w:rPr>
          <w:b/>
          <w:color w:val="FFFFFF"/>
          <w:sz w:val="28"/>
          <w:szCs w:val="28"/>
        </w:rPr>
      </w:pPr>
    </w:p>
    <w:p w:rsidR="003B1482" w:rsidRDefault="003B1482" w14:paraId="000000E3" w14:textId="77777777">
      <w:pPr>
        <w:pStyle w:val="Normal0"/>
        <w:pBdr>
          <w:top w:val="nil"/>
          <w:left w:val="nil"/>
          <w:bottom w:val="nil"/>
          <w:right w:val="nil"/>
          <w:between w:val="nil"/>
        </w:pBdr>
        <w:ind w:left="432"/>
        <w:rPr>
          <w:b/>
          <w:color w:val="FFFFFF"/>
          <w:sz w:val="28"/>
          <w:szCs w:val="28"/>
        </w:rPr>
      </w:pPr>
    </w:p>
    <w:p w:rsidR="003B1482" w:rsidRDefault="003B1482" w14:paraId="000000E4" w14:textId="77777777">
      <w:pPr>
        <w:pStyle w:val="Normal0"/>
        <w:pBdr>
          <w:top w:val="nil"/>
          <w:left w:val="nil"/>
          <w:bottom w:val="nil"/>
          <w:right w:val="nil"/>
          <w:between w:val="nil"/>
        </w:pBdr>
        <w:ind w:left="432"/>
        <w:rPr>
          <w:b/>
          <w:color w:val="FFFFFF"/>
          <w:sz w:val="28"/>
          <w:szCs w:val="28"/>
        </w:rPr>
      </w:pPr>
    </w:p>
    <w:p w:rsidR="003B1482" w:rsidRDefault="003B1482" w14:paraId="000000E5" w14:textId="77777777">
      <w:pPr>
        <w:pStyle w:val="Normal0"/>
        <w:pBdr>
          <w:top w:val="nil"/>
          <w:left w:val="nil"/>
          <w:bottom w:val="nil"/>
          <w:right w:val="nil"/>
          <w:between w:val="nil"/>
        </w:pBdr>
        <w:ind w:left="432"/>
        <w:rPr>
          <w:b/>
          <w:color w:val="FFFFFF"/>
          <w:sz w:val="28"/>
          <w:szCs w:val="28"/>
        </w:rPr>
      </w:pPr>
    </w:p>
    <w:p w:rsidR="003B1482" w:rsidRDefault="003B1482" w14:paraId="000000E6" w14:textId="77777777">
      <w:pPr>
        <w:pStyle w:val="Normal0"/>
        <w:pBdr>
          <w:top w:val="nil"/>
          <w:left w:val="nil"/>
          <w:bottom w:val="nil"/>
          <w:right w:val="nil"/>
          <w:between w:val="nil"/>
        </w:pBdr>
        <w:ind w:left="432"/>
        <w:rPr>
          <w:b/>
          <w:color w:val="FFFFFF"/>
          <w:sz w:val="28"/>
          <w:szCs w:val="28"/>
        </w:rPr>
      </w:pPr>
    </w:p>
    <w:p w:rsidR="003B1482" w:rsidRDefault="003B1482" w14:paraId="000000E7" w14:textId="77777777">
      <w:pPr>
        <w:pStyle w:val="Normal0"/>
        <w:pBdr>
          <w:top w:val="nil"/>
          <w:left w:val="nil"/>
          <w:bottom w:val="nil"/>
          <w:right w:val="nil"/>
          <w:between w:val="nil"/>
        </w:pBdr>
        <w:ind w:left="432"/>
        <w:rPr>
          <w:b/>
          <w:color w:val="FFFFFF"/>
          <w:sz w:val="28"/>
          <w:szCs w:val="28"/>
        </w:rPr>
      </w:pPr>
    </w:p>
    <w:p w:rsidR="003B1482" w:rsidRDefault="003B1482" w14:paraId="000000E8" w14:textId="77777777">
      <w:pPr>
        <w:pStyle w:val="Normal0"/>
        <w:pBdr>
          <w:top w:val="nil"/>
          <w:left w:val="nil"/>
          <w:bottom w:val="nil"/>
          <w:right w:val="nil"/>
          <w:between w:val="nil"/>
        </w:pBdr>
        <w:ind w:left="432"/>
        <w:rPr>
          <w:b/>
          <w:color w:val="FFFFFF"/>
          <w:sz w:val="28"/>
          <w:szCs w:val="28"/>
        </w:rPr>
      </w:pPr>
    </w:p>
    <w:p w:rsidR="003B1482" w:rsidRDefault="003B1482" w14:paraId="000000E9" w14:textId="77777777">
      <w:pPr>
        <w:pStyle w:val="Normal0"/>
        <w:pBdr>
          <w:top w:val="nil"/>
          <w:left w:val="nil"/>
          <w:bottom w:val="nil"/>
          <w:right w:val="nil"/>
          <w:between w:val="nil"/>
        </w:pBdr>
        <w:ind w:left="432"/>
        <w:rPr>
          <w:b/>
          <w:color w:val="FFFFFF"/>
          <w:sz w:val="28"/>
          <w:szCs w:val="28"/>
        </w:rPr>
      </w:pPr>
    </w:p>
    <w:p w:rsidR="003B1482" w:rsidRDefault="003B1482" w14:paraId="000000EA" w14:textId="77777777">
      <w:pPr>
        <w:pStyle w:val="Normal0"/>
        <w:pBdr>
          <w:top w:val="nil"/>
          <w:left w:val="nil"/>
          <w:bottom w:val="nil"/>
          <w:right w:val="nil"/>
          <w:between w:val="nil"/>
        </w:pBdr>
        <w:ind w:left="432"/>
        <w:rPr>
          <w:b/>
          <w:color w:val="FFFFFF"/>
          <w:sz w:val="28"/>
          <w:szCs w:val="28"/>
        </w:rPr>
      </w:pPr>
    </w:p>
    <w:p w:rsidR="003B1482" w:rsidRDefault="003B1482" w14:paraId="000000EB" w14:textId="77777777">
      <w:pPr>
        <w:pStyle w:val="Normal0"/>
        <w:pBdr>
          <w:top w:val="nil"/>
          <w:left w:val="nil"/>
          <w:bottom w:val="nil"/>
          <w:right w:val="nil"/>
          <w:between w:val="nil"/>
        </w:pBdr>
        <w:ind w:left="432"/>
        <w:rPr>
          <w:b/>
          <w:color w:val="FFFFFF"/>
          <w:sz w:val="28"/>
          <w:szCs w:val="28"/>
        </w:rPr>
      </w:pPr>
    </w:p>
    <w:p w:rsidR="003B1482" w:rsidRDefault="003B1482" w14:paraId="000000EC" w14:textId="77777777">
      <w:pPr>
        <w:pStyle w:val="Normal0"/>
        <w:pBdr>
          <w:top w:val="nil"/>
          <w:left w:val="nil"/>
          <w:bottom w:val="nil"/>
          <w:right w:val="nil"/>
          <w:between w:val="nil"/>
        </w:pBdr>
        <w:ind w:left="432"/>
        <w:rPr>
          <w:b/>
          <w:color w:val="FFFFFF"/>
          <w:sz w:val="28"/>
          <w:szCs w:val="28"/>
        </w:rPr>
      </w:pPr>
    </w:p>
    <w:p w:rsidR="003B1482" w:rsidRDefault="003B1482" w14:paraId="000000ED" w14:textId="77777777">
      <w:pPr>
        <w:pStyle w:val="Normal0"/>
        <w:pBdr>
          <w:top w:val="nil"/>
          <w:left w:val="nil"/>
          <w:bottom w:val="nil"/>
          <w:right w:val="nil"/>
          <w:between w:val="nil"/>
        </w:pBdr>
        <w:ind w:left="432"/>
        <w:rPr>
          <w:b/>
          <w:color w:val="FFFFFF"/>
          <w:sz w:val="28"/>
          <w:szCs w:val="28"/>
        </w:rPr>
      </w:pPr>
    </w:p>
    <w:p w:rsidR="003B1482" w:rsidRDefault="00244C58" w14:paraId="000000EE" w14:textId="77777777">
      <w:pPr>
        <w:pStyle w:val="Normal0"/>
        <w:pBdr>
          <w:top w:val="nil"/>
          <w:left w:val="nil"/>
          <w:bottom w:val="nil"/>
          <w:right w:val="nil"/>
          <w:between w:val="nil"/>
        </w:pBdr>
        <w:ind w:left="432"/>
        <w:rPr>
          <w:b/>
          <w:color w:val="FFFFFF"/>
          <w:sz w:val="28"/>
          <w:szCs w:val="28"/>
        </w:rPr>
      </w:pPr>
      <w:r>
        <w:rPr>
          <w:b/>
          <w:color w:val="FFFFFF"/>
          <w:sz w:val="28"/>
          <w:szCs w:val="28"/>
        </w:rPr>
        <w:br/>
      </w:r>
    </w:p>
    <w:p w:rsidR="003B1482" w:rsidRDefault="00244C58" w14:paraId="000000EF" w14:textId="77777777">
      <w:pPr>
        <w:pStyle w:val="Normal0"/>
        <w:pBdr>
          <w:top w:val="nil"/>
          <w:left w:val="nil"/>
          <w:bottom w:val="nil"/>
          <w:right w:val="nil"/>
          <w:between w:val="nil"/>
        </w:pBdr>
        <w:ind w:left="858" w:firstLine="276"/>
        <w:rPr>
          <w:b/>
          <w:color w:val="FFFFFF"/>
          <w:sz w:val="28"/>
          <w:szCs w:val="28"/>
        </w:rPr>
      </w:pPr>
      <w:r>
        <w:rPr>
          <w:b/>
          <w:color w:val="FFFFFF"/>
          <w:sz w:val="28"/>
          <w:szCs w:val="28"/>
        </w:rPr>
        <w:t>Pour plus d’information :</w:t>
      </w:r>
    </w:p>
    <w:p w:rsidR="003B1482" w:rsidRDefault="00244C58" w14:paraId="000000F0" w14:textId="77777777">
      <w:pPr>
        <w:pStyle w:val="Normal0"/>
        <w:pBdr>
          <w:top w:val="nil"/>
          <w:left w:val="nil"/>
          <w:bottom w:val="nil"/>
          <w:right w:val="nil"/>
          <w:between w:val="nil"/>
        </w:pBdr>
        <w:ind w:left="858" w:firstLine="276"/>
        <w:rPr>
          <w:b/>
          <w:color w:val="FFFFFF"/>
          <w:sz w:val="28"/>
          <w:szCs w:val="28"/>
        </w:rPr>
      </w:pPr>
      <w:r>
        <w:rPr>
          <w:b/>
          <w:color w:val="FFFFFF"/>
          <w:sz w:val="28"/>
          <w:szCs w:val="28"/>
        </w:rPr>
        <w:t xml:space="preserve">Karine Bertrand, coordonnatrice en développement </w:t>
      </w:r>
    </w:p>
    <w:p w:rsidR="003B1482" w:rsidRDefault="00244C58" w14:paraId="000000F1" w14:textId="77777777">
      <w:pPr>
        <w:pStyle w:val="Normal0"/>
        <w:pBdr>
          <w:top w:val="nil"/>
          <w:left w:val="nil"/>
          <w:bottom w:val="nil"/>
          <w:right w:val="nil"/>
          <w:between w:val="nil"/>
        </w:pBdr>
        <w:ind w:left="1134"/>
        <w:rPr>
          <w:color w:val="FFFFFF"/>
          <w:sz w:val="28"/>
          <w:szCs w:val="28"/>
        </w:rPr>
      </w:pPr>
      <w:r>
        <w:rPr>
          <w:color w:val="FFFFFF"/>
          <w:sz w:val="28"/>
          <w:szCs w:val="28"/>
        </w:rPr>
        <w:t>200, rue de Grandmont, C. P. 368</w:t>
      </w:r>
      <w:r>
        <w:rPr>
          <w:color w:val="FFFFFF"/>
          <w:sz w:val="28"/>
          <w:szCs w:val="28"/>
        </w:rPr>
        <w:br/>
      </w:r>
      <w:r>
        <w:rPr>
          <w:color w:val="FFFFFF"/>
          <w:sz w:val="28"/>
          <w:szCs w:val="28"/>
        </w:rPr>
        <w:t>Trois-Rivières (</w:t>
      </w:r>
      <w:proofErr w:type="gramStart"/>
      <w:r>
        <w:rPr>
          <w:color w:val="FFFFFF"/>
          <w:sz w:val="28"/>
          <w:szCs w:val="28"/>
        </w:rPr>
        <w:t>Québec)  G</w:t>
      </w:r>
      <w:proofErr w:type="gramEnd"/>
      <w:r>
        <w:rPr>
          <w:color w:val="FFFFFF"/>
          <w:sz w:val="28"/>
          <w:szCs w:val="28"/>
        </w:rPr>
        <w:t>9A 5H3</w:t>
      </w:r>
    </w:p>
    <w:p w:rsidR="003B1482" w:rsidRDefault="00244C58" w14:paraId="000000F2" w14:textId="77777777">
      <w:pPr>
        <w:pStyle w:val="Normal0"/>
        <w:pBdr>
          <w:top w:val="nil"/>
          <w:left w:val="nil"/>
          <w:bottom w:val="nil"/>
          <w:right w:val="nil"/>
          <w:between w:val="nil"/>
        </w:pBdr>
        <w:ind w:left="1134"/>
        <w:rPr>
          <w:color w:val="FFFFFF"/>
          <w:sz w:val="28"/>
          <w:szCs w:val="28"/>
        </w:rPr>
      </w:pPr>
      <w:r>
        <w:rPr>
          <w:color w:val="FFFFFF"/>
          <w:sz w:val="28"/>
          <w:szCs w:val="28"/>
        </w:rPr>
        <w:t xml:space="preserve">Téléphone : 311 ou 819 374-2002 </w:t>
      </w:r>
    </w:p>
    <w:p w:rsidR="003B1482" w:rsidRDefault="003B1482" w14:paraId="000000F3" w14:textId="77777777">
      <w:pPr>
        <w:pStyle w:val="Normal0"/>
        <w:pBdr>
          <w:top w:val="nil"/>
          <w:left w:val="nil"/>
          <w:bottom w:val="nil"/>
          <w:right w:val="nil"/>
          <w:between w:val="nil"/>
        </w:pBdr>
        <w:ind w:left="1134"/>
        <w:rPr>
          <w:color w:val="FFFFFF"/>
          <w:sz w:val="28"/>
          <w:szCs w:val="28"/>
        </w:rPr>
      </w:pPr>
    </w:p>
    <w:p w:rsidR="003B1482" w:rsidRDefault="00244C58" w14:paraId="000000F4" w14:textId="77777777">
      <w:pPr>
        <w:pStyle w:val="Normal0"/>
        <w:pBdr>
          <w:top w:val="nil"/>
          <w:left w:val="nil"/>
          <w:bottom w:val="nil"/>
          <w:right w:val="nil"/>
          <w:between w:val="nil"/>
        </w:pBdr>
        <w:ind w:left="1134"/>
        <w:rPr>
          <w:rFonts w:ascii="Alumni Sans Medium" w:hAnsi="Alumni Sans Medium" w:eastAsia="Alumni Sans Medium" w:cs="Alumni Sans Medium"/>
          <w:color w:val="FFFFFF"/>
          <w:sz w:val="56"/>
          <w:szCs w:val="56"/>
        </w:rPr>
      </w:pPr>
      <w:r>
        <w:rPr>
          <w:rFonts w:ascii="Alumni Sans Medium" w:hAnsi="Alumni Sans Medium" w:eastAsia="Alumni Sans Medium" w:cs="Alumni Sans Medium"/>
          <w:color w:val="FFFFFF"/>
          <w:sz w:val="56"/>
          <w:szCs w:val="56"/>
        </w:rPr>
        <w:t>v3r.net</w:t>
      </w:r>
    </w:p>
    <w:p w:rsidR="003B1482" w:rsidRDefault="003B1482" w14:paraId="000000F5" w14:textId="77777777">
      <w:pPr>
        <w:pStyle w:val="Normal0"/>
        <w:jc w:val="center"/>
        <w:rPr>
          <w:b/>
          <w:color w:val="0079C1"/>
          <w:sz w:val="52"/>
          <w:szCs w:val="52"/>
        </w:rPr>
      </w:pPr>
    </w:p>
    <w:sectPr w:rsidR="003B1482">
      <w:headerReference w:type="default" r:id="rId22"/>
      <w:headerReference w:type="first" r:id="rId23"/>
      <w:footerReference w:type="first" r:id="rId24"/>
      <w:pgSz w:w="12240" w:h="15840" w:orient="portrait"/>
      <w:pgMar w:top="1428" w:right="1530" w:bottom="1440" w:left="990" w:header="1260" w:footer="706" w:gutter="0"/>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1CC3" w:rsidRDefault="00BA1CC3" w14:paraId="50C77597" w14:textId="77777777">
      <w:pPr>
        <w:spacing w:line="240" w:lineRule="auto"/>
      </w:pPr>
      <w:r>
        <w:separator/>
      </w:r>
    </w:p>
  </w:endnote>
  <w:endnote w:type="continuationSeparator" w:id="0">
    <w:p w:rsidR="00BA1CC3" w:rsidRDefault="00BA1CC3" w14:paraId="3251024A" w14:textId="77777777">
      <w:pPr>
        <w:spacing w:line="240" w:lineRule="auto"/>
      </w:pPr>
      <w:r>
        <w:continuationSeparator/>
      </w:r>
    </w:p>
  </w:endnote>
  <w:endnote w:type="continuationNotice" w:id="1">
    <w:p w:rsidR="00BA1CC3" w:rsidRDefault="00BA1CC3" w14:paraId="4B0E753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0000000000000000000"/>
    <w:charset w:val="00"/>
    <w:family w:val="roman"/>
    <w:notTrueType/>
    <w:pitch w:val="default"/>
  </w:font>
  <w:font w:name="TT Hoves Light">
    <w:altName w:val="Calibri"/>
    <w:charset w:val="00"/>
    <w:family w:val="auto"/>
    <w:pitch w:val="default"/>
  </w:font>
  <w:font w:name="Alumni Sans Medium">
    <w:charset w:val="00"/>
    <w:family w:val="auto"/>
    <w:pitch w:val="default"/>
    <w:embedRegular w:fontKey="{E947021B-BAAF-410A-B45D-D49E67D0F1A3}" r:id="rId1"/>
  </w:font>
  <w:font w:name="TT Hoves Medium">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w:fontKey="{9B8F60D6-EB20-4575-BB20-AAADC669263F}" r:id="rId2"/>
  </w:font>
  <w:font w:name="Alumni Sans Bold">
    <w:panose1 w:val="00000000000000000000"/>
    <w:charset w:val="00"/>
    <w:family w:val="roman"/>
    <w:notTrueType/>
    <w:pitch w:val="default"/>
  </w:font>
  <w:font w:name="Alumni Sans Black">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B5E353AA-848B-4FAB-BE09-FEDD70588E3D}" r:id="rId3"/>
  </w:font>
  <w:font w:name="Calibri">
    <w:panose1 w:val="020F0502020204030204"/>
    <w:charset w:val="00"/>
    <w:family w:val="swiss"/>
    <w:pitch w:val="variable"/>
    <w:sig w:usb0="E4002EFF" w:usb1="C200247B" w:usb2="00000009" w:usb3="00000000" w:csb0="000001FF" w:csb1="00000000"/>
    <w:embedRegular w:fontKey="{24D997F3-B89F-4873-9130-880FC5AE9034}" r:id="rId4"/>
    <w:embedBold w:fontKey="{B41AC55B-6BF2-467A-8328-98B4A1F4D82A}" r:id="rId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812CA26D-9C95-41E9-B70C-91C42F501B46}" r:id="rId6"/>
  </w:font>
  <w:font w:name="Arial Bold">
    <w:panose1 w:val="00000000000000000000"/>
    <w:charset w:val="00"/>
    <w:family w:val="roman"/>
    <w:notTrueType/>
    <w:pitch w:val="default"/>
  </w:font>
  <w:font w:name="Roboto">
    <w:charset w:val="00"/>
    <w:family w:val="auto"/>
    <w:pitch w:val="variable"/>
    <w:sig w:usb0="E0000AFF" w:usb1="5000217F" w:usb2="00000021" w:usb3="00000000" w:csb0="0000019F" w:csb1="00000000"/>
    <w:embedRegular w:fontKey="{66E58AC8-6922-4C46-8979-24826D194EAA}" r:id="rId7"/>
    <w:embedBold w:fontKey="{F0EE5F87-F54A-4093-966C-EF61236000E0}" r:id="rId8"/>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1482" w:rsidRDefault="003B1482" w14:paraId="000000FC" w14:textId="77777777">
    <w:pPr>
      <w:pStyle w:val="Normal0"/>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1482" w:rsidRDefault="00244C58" w14:paraId="000000FD" w14:textId="77777777">
    <w:pPr>
      <w:pStyle w:val="Normal0"/>
      <w:spacing w:line="240" w:lineRule="auto"/>
      <w:rPr>
        <w:sz w:val="16"/>
        <w:szCs w:val="16"/>
      </w:rPr>
    </w:pPr>
    <w:r>
      <w:rPr>
        <w:color w:val="000000"/>
        <w:sz w:val="16"/>
        <w:szCs w:val="16"/>
      </w:rPr>
      <w:t>Saine gestion des organismes – Outils pour les gestionnaires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1482" w:rsidRDefault="003B1482" w14:paraId="000000FE" w14:textId="77777777">
    <w:pPr>
      <w:pStyle w:val="Heading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1482" w:rsidRDefault="00244C58" w14:paraId="000000FF" w14:textId="2F6C2075">
    <w:pPr>
      <w:pStyle w:val="Normal0"/>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12BE8">
      <w:rPr>
        <w:noProof/>
        <w:color w:val="000000"/>
      </w:rPr>
      <w:t>1</w:t>
    </w:r>
    <w:r>
      <w:rPr>
        <w:color w:val="000000"/>
      </w:rPr>
      <w:fldChar w:fldCharType="end"/>
    </w:r>
  </w:p>
  <w:p w:rsidR="003B1482" w:rsidRDefault="003B1482" w14:paraId="00000100" w14:textId="77777777">
    <w:pPr>
      <w:pStyle w:val="Normal0"/>
      <w:spacing w:line="240" w:lineRule="auto"/>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1482" w:rsidRDefault="003B1482" w14:paraId="00000101" w14:textId="77777777">
    <w:pPr>
      <w:pStyle w:val="Normal0"/>
      <w:pBdr>
        <w:top w:val="nil"/>
        <w:left w:val="nil"/>
        <w:bottom w:val="nil"/>
        <w:right w:val="nil"/>
        <w:between w:val="nil"/>
      </w:pBdr>
      <w:tabs>
        <w:tab w:val="center" w:pos="4536"/>
        <w:tab w:val="right" w:pos="9072"/>
      </w:tabs>
      <w:rPr>
        <w:color w:val="000000"/>
      </w:rPr>
    </w:pPr>
  </w:p>
  <w:p w:rsidR="003B1482" w:rsidRDefault="003B1482" w14:paraId="00000102" w14:textId="77777777">
    <w:pPr>
      <w:pStyle w:val="Normal0"/>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1CC3" w:rsidRDefault="00BA1CC3" w14:paraId="23B8B368" w14:textId="77777777">
      <w:pPr>
        <w:spacing w:line="240" w:lineRule="auto"/>
      </w:pPr>
      <w:r>
        <w:separator/>
      </w:r>
    </w:p>
  </w:footnote>
  <w:footnote w:type="continuationSeparator" w:id="0">
    <w:p w:rsidR="00BA1CC3" w:rsidRDefault="00BA1CC3" w14:paraId="1CC920DE" w14:textId="77777777">
      <w:pPr>
        <w:spacing w:line="240" w:lineRule="auto"/>
      </w:pPr>
      <w:r>
        <w:continuationSeparator/>
      </w:r>
    </w:p>
  </w:footnote>
  <w:footnote w:type="continuationNotice" w:id="1">
    <w:p w:rsidR="00BA1CC3" w:rsidRDefault="00BA1CC3" w14:paraId="4435D443"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1482" w:rsidRDefault="003B1482" w14:paraId="000000F6" w14:textId="77777777">
    <w:pPr>
      <w:pStyle w:val="Normal0"/>
      <w:pBdr>
        <w:top w:val="nil"/>
        <w:left w:val="nil"/>
        <w:bottom w:val="nil"/>
        <w:right w:val="nil"/>
        <w:between w:val="nil"/>
      </w:pBdr>
      <w:rPr>
        <w:color w:val="7F7F7F"/>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1482" w:rsidRDefault="003B1482" w14:paraId="000000F7" w14:textId="77777777">
    <w:pPr>
      <w:pStyle w:val="Normal0"/>
      <w:pBdr>
        <w:top w:val="nil"/>
        <w:left w:val="nil"/>
        <w:bottom w:val="nil"/>
        <w:right w:val="nil"/>
        <w:between w:val="nil"/>
      </w:pBdr>
      <w:ind w:left="-1800"/>
      <w:rPr>
        <w:color w:val="7F7F7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1482" w:rsidRDefault="003B1482" w14:paraId="000000F8" w14:textId="77777777">
    <w:pPr>
      <w:pStyle w:val="Normal0"/>
      <w:pBdr>
        <w:top w:val="nil"/>
        <w:left w:val="nil"/>
        <w:bottom w:val="nil"/>
        <w:right w:val="nil"/>
        <w:between w:val="nil"/>
      </w:pBdr>
      <w:rPr>
        <w:color w:val="7F7F7F"/>
        <w:sz w:val="20"/>
        <w:szCs w:val="20"/>
      </w:rPr>
    </w:pPr>
  </w:p>
  <w:p w:rsidR="003B1482" w:rsidRDefault="003B1482" w14:paraId="000000F9" w14:textId="77777777">
    <w:pPr>
      <w:pStyle w:val="Normal0"/>
      <w:pBdr>
        <w:top w:val="nil"/>
        <w:left w:val="nil"/>
        <w:bottom w:val="nil"/>
        <w:right w:val="nil"/>
        <w:between w:val="nil"/>
      </w:pBdr>
      <w:rPr>
        <w:rFonts w:ascii="Roboto" w:hAnsi="Roboto" w:eastAsia="Roboto" w:cs="Roboto"/>
        <w:b/>
        <w:color w:val="7F7F7F"/>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B1482" w:rsidRDefault="00244C58" w14:paraId="000000FA" w14:textId="77777777">
    <w:pPr>
      <w:pStyle w:val="Normal0"/>
      <w:pBdr>
        <w:top w:val="nil"/>
        <w:left w:val="nil"/>
        <w:bottom w:val="nil"/>
        <w:right w:val="nil"/>
        <w:between w:val="nil"/>
      </w:pBdr>
      <w:ind w:left="-1800"/>
      <w:rPr>
        <w:color w:val="7F7F7F"/>
        <w:sz w:val="20"/>
        <w:szCs w:val="20"/>
      </w:rPr>
    </w:pPr>
    <w:r>
      <w:rPr>
        <w:noProof/>
      </w:rPr>
      <w:drawing>
        <wp:anchor distT="0" distB="0" distL="114300" distR="114300" simplePos="0" relativeHeight="251658240" behindDoc="0" locked="0" layoutInCell="1" hidden="0" allowOverlap="1" wp14:anchorId="3B545A26" wp14:editId="07777777">
          <wp:simplePos x="0" y="0"/>
          <wp:positionH relativeFrom="column">
            <wp:posOffset>-599439</wp:posOffset>
          </wp:positionH>
          <wp:positionV relativeFrom="paragraph">
            <wp:posOffset>-734059</wp:posOffset>
          </wp:positionV>
          <wp:extent cx="7731760" cy="113779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31760" cy="1137795"/>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1482" w:rsidRDefault="003B1482" w14:paraId="000000FB" w14:textId="77777777">
    <w:pPr>
      <w:pStyle w:val="Normal0"/>
      <w:pBdr>
        <w:top w:val="nil"/>
        <w:left w:val="nil"/>
        <w:bottom w:val="nil"/>
        <w:right w:val="nil"/>
        <w:between w:val="nil"/>
      </w:pBdr>
      <w:ind w:left="270"/>
      <w:rPr>
        <w:color w:val="7F7F7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9">
    <w:nsid w:val="b09838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8">
    <w:nsid w:val="5a8422ed"/>
    <w:multiLevelType xmlns:w="http://schemas.openxmlformats.org/wordprocessingml/2006/main" w:val="hybridMultilevel"/>
    <w:lvl xmlns:w="http://schemas.openxmlformats.org/wordprocessingml/2006/main" w:ilvl="0">
      <w:start w:val="1"/>
      <w:numFmt w:val="bullet"/>
      <w:lvlText w:val=""/>
      <w:lvlJc w:val="left"/>
      <w:pPr>
        <w:ind w:left="990" w:hanging="360"/>
      </w:pPr>
      <w:rPr>
        <w:rFonts w:hint="default" w:ascii="Symbol" w:hAnsi="Symbol"/>
      </w:rPr>
    </w:lvl>
    <w:lvl xmlns:w="http://schemas.openxmlformats.org/wordprocessingml/2006/main" w:ilvl="1">
      <w:start w:val="1"/>
      <w:numFmt w:val="bullet"/>
      <w:lvlText w:val="o"/>
      <w:lvlJc w:val="left"/>
      <w:pPr>
        <w:ind w:left="1710" w:hanging="360"/>
      </w:pPr>
      <w:rPr>
        <w:rFonts w:hint="default" w:ascii="Courier New" w:hAnsi="Courier New"/>
      </w:rPr>
    </w:lvl>
    <w:lvl xmlns:w="http://schemas.openxmlformats.org/wordprocessingml/2006/main" w:ilvl="2">
      <w:start w:val="1"/>
      <w:numFmt w:val="bullet"/>
      <w:lvlText w:val=""/>
      <w:lvlJc w:val="left"/>
      <w:pPr>
        <w:ind w:left="2430" w:hanging="360"/>
      </w:pPr>
      <w:rPr>
        <w:rFonts w:hint="default" w:ascii="Wingdings" w:hAnsi="Wingdings"/>
      </w:rPr>
    </w:lvl>
    <w:lvl xmlns:w="http://schemas.openxmlformats.org/wordprocessingml/2006/main" w:ilvl="3">
      <w:start w:val="1"/>
      <w:numFmt w:val="bullet"/>
      <w:lvlText w:val=""/>
      <w:lvlJc w:val="left"/>
      <w:pPr>
        <w:ind w:left="3150" w:hanging="360"/>
      </w:pPr>
      <w:rPr>
        <w:rFonts w:hint="default" w:ascii="Symbol" w:hAnsi="Symbol"/>
      </w:rPr>
    </w:lvl>
    <w:lvl xmlns:w="http://schemas.openxmlformats.org/wordprocessingml/2006/main" w:ilvl="4">
      <w:start w:val="1"/>
      <w:numFmt w:val="bullet"/>
      <w:lvlText w:val="o"/>
      <w:lvlJc w:val="left"/>
      <w:pPr>
        <w:ind w:left="3870" w:hanging="360"/>
      </w:pPr>
      <w:rPr>
        <w:rFonts w:hint="default" w:ascii="Courier New" w:hAnsi="Courier New"/>
      </w:rPr>
    </w:lvl>
    <w:lvl xmlns:w="http://schemas.openxmlformats.org/wordprocessingml/2006/main" w:ilvl="5">
      <w:start w:val="1"/>
      <w:numFmt w:val="bullet"/>
      <w:lvlText w:val=""/>
      <w:lvlJc w:val="left"/>
      <w:pPr>
        <w:ind w:left="4590" w:hanging="360"/>
      </w:pPr>
      <w:rPr>
        <w:rFonts w:hint="default" w:ascii="Wingdings" w:hAnsi="Wingdings"/>
      </w:rPr>
    </w:lvl>
    <w:lvl xmlns:w="http://schemas.openxmlformats.org/wordprocessingml/2006/main" w:ilvl="6">
      <w:start w:val="1"/>
      <w:numFmt w:val="bullet"/>
      <w:lvlText w:val=""/>
      <w:lvlJc w:val="left"/>
      <w:pPr>
        <w:ind w:left="5310" w:hanging="360"/>
      </w:pPr>
      <w:rPr>
        <w:rFonts w:hint="default" w:ascii="Symbol" w:hAnsi="Symbol"/>
      </w:rPr>
    </w:lvl>
    <w:lvl xmlns:w="http://schemas.openxmlformats.org/wordprocessingml/2006/main" w:ilvl="7">
      <w:start w:val="1"/>
      <w:numFmt w:val="bullet"/>
      <w:lvlText w:val="o"/>
      <w:lvlJc w:val="left"/>
      <w:pPr>
        <w:ind w:left="6030" w:hanging="360"/>
      </w:pPr>
      <w:rPr>
        <w:rFonts w:hint="default" w:ascii="Courier New" w:hAnsi="Courier New"/>
      </w:rPr>
    </w:lvl>
    <w:lvl xmlns:w="http://schemas.openxmlformats.org/wordprocessingml/2006/main" w:ilvl="8">
      <w:start w:val="1"/>
      <w:numFmt w:val="bullet"/>
      <w:lvlText w:val=""/>
      <w:lvlJc w:val="left"/>
      <w:pPr>
        <w:ind w:left="6750" w:hanging="360"/>
      </w:pPr>
      <w:rPr>
        <w:rFonts w:hint="default" w:ascii="Wingdings" w:hAnsi="Wingdings"/>
      </w:rPr>
    </w:lvl>
  </w:abstractNum>
  <w:abstractNum w:abstractNumId="0" w15:restartNumberingAfterBreak="0">
    <w:nsid w:val="011BD903"/>
    <w:multiLevelType w:val="multilevel"/>
    <w:tmpl w:val="74D6A2F8"/>
    <w:lvl w:ilvl="0">
      <w:start w:val="1"/>
      <w:numFmt w:val="bullet"/>
      <w:lvlText w:val="●"/>
      <w:lvlJc w:val="left"/>
      <w:pPr>
        <w:ind w:left="1980" w:hanging="360"/>
      </w:pPr>
      <w:rPr>
        <w:rFonts w:hint="default" w:ascii="Noto Sans Symbols" w:hAnsi="Noto Sans Symbols"/>
      </w:rPr>
    </w:lvl>
    <w:lvl w:ilvl="1">
      <w:start w:val="1"/>
      <w:numFmt w:val="bullet"/>
      <w:lvlText w:val="o"/>
      <w:lvlJc w:val="left"/>
      <w:pPr>
        <w:ind w:left="1789" w:hanging="360"/>
      </w:pPr>
      <w:rPr>
        <w:rFonts w:hint="default" w:ascii="Courier New" w:hAnsi="Courier New"/>
      </w:rPr>
    </w:lvl>
    <w:lvl w:ilvl="2">
      <w:start w:val="1"/>
      <w:numFmt w:val="bullet"/>
      <w:lvlText w:val=""/>
      <w:lvlJc w:val="left"/>
      <w:pPr>
        <w:ind w:left="2509" w:hanging="360"/>
      </w:pPr>
      <w:rPr>
        <w:rFonts w:hint="default" w:ascii="Wingdings" w:hAnsi="Wingdings"/>
      </w:rPr>
    </w:lvl>
    <w:lvl w:ilvl="3">
      <w:start w:val="1"/>
      <w:numFmt w:val="bullet"/>
      <w:lvlText w:val=""/>
      <w:lvlJc w:val="left"/>
      <w:pPr>
        <w:ind w:left="3229" w:hanging="360"/>
      </w:pPr>
      <w:rPr>
        <w:rFonts w:hint="default" w:ascii="Symbol" w:hAnsi="Symbol"/>
      </w:rPr>
    </w:lvl>
    <w:lvl w:ilvl="4">
      <w:start w:val="1"/>
      <w:numFmt w:val="bullet"/>
      <w:lvlText w:val="o"/>
      <w:lvlJc w:val="left"/>
      <w:pPr>
        <w:ind w:left="3949" w:hanging="360"/>
      </w:pPr>
      <w:rPr>
        <w:rFonts w:hint="default" w:ascii="Courier New" w:hAnsi="Courier New"/>
      </w:rPr>
    </w:lvl>
    <w:lvl w:ilvl="5">
      <w:start w:val="1"/>
      <w:numFmt w:val="bullet"/>
      <w:lvlText w:val=""/>
      <w:lvlJc w:val="left"/>
      <w:pPr>
        <w:ind w:left="4669" w:hanging="360"/>
      </w:pPr>
      <w:rPr>
        <w:rFonts w:hint="default" w:ascii="Wingdings" w:hAnsi="Wingdings"/>
      </w:rPr>
    </w:lvl>
    <w:lvl w:ilvl="6">
      <w:start w:val="1"/>
      <w:numFmt w:val="bullet"/>
      <w:lvlText w:val=""/>
      <w:lvlJc w:val="left"/>
      <w:pPr>
        <w:ind w:left="5389" w:hanging="360"/>
      </w:pPr>
      <w:rPr>
        <w:rFonts w:hint="default" w:ascii="Symbol" w:hAnsi="Symbol"/>
      </w:rPr>
    </w:lvl>
    <w:lvl w:ilvl="7">
      <w:start w:val="1"/>
      <w:numFmt w:val="bullet"/>
      <w:lvlText w:val="o"/>
      <w:lvlJc w:val="left"/>
      <w:pPr>
        <w:ind w:left="6109" w:hanging="360"/>
      </w:pPr>
      <w:rPr>
        <w:rFonts w:hint="default" w:ascii="Courier New" w:hAnsi="Courier New"/>
      </w:rPr>
    </w:lvl>
    <w:lvl w:ilvl="8">
      <w:start w:val="1"/>
      <w:numFmt w:val="bullet"/>
      <w:lvlText w:val=""/>
      <w:lvlJc w:val="left"/>
      <w:pPr>
        <w:ind w:left="6829" w:hanging="360"/>
      </w:pPr>
      <w:rPr>
        <w:rFonts w:hint="default" w:ascii="Wingdings" w:hAnsi="Wingdings"/>
      </w:rPr>
    </w:lvl>
  </w:abstractNum>
  <w:abstractNum w:abstractNumId="1" w15:restartNumberingAfterBreak="0">
    <w:nsid w:val="0611A2EE"/>
    <w:multiLevelType w:val="hybridMultilevel"/>
    <w:tmpl w:val="F746E0C2"/>
    <w:lvl w:ilvl="0" w:tplc="215E8BDE">
      <w:start w:val="1"/>
      <w:numFmt w:val="bullet"/>
      <w:lvlText w:val="-"/>
      <w:lvlJc w:val="left"/>
      <w:pPr>
        <w:ind w:left="900" w:hanging="360"/>
      </w:pPr>
      <w:rPr>
        <w:rFonts w:hint="default" w:ascii="Aptos" w:hAnsi="Aptos"/>
      </w:rPr>
    </w:lvl>
    <w:lvl w:ilvl="1" w:tplc="335CAD3E">
      <w:start w:val="1"/>
      <w:numFmt w:val="bullet"/>
      <w:lvlText w:val="o"/>
      <w:lvlJc w:val="left"/>
      <w:pPr>
        <w:ind w:left="1620" w:hanging="360"/>
      </w:pPr>
      <w:rPr>
        <w:rFonts w:hint="default" w:ascii="Courier New" w:hAnsi="Courier New"/>
      </w:rPr>
    </w:lvl>
    <w:lvl w:ilvl="2" w:tplc="D6760488">
      <w:start w:val="1"/>
      <w:numFmt w:val="bullet"/>
      <w:lvlText w:val=""/>
      <w:lvlJc w:val="left"/>
      <w:pPr>
        <w:ind w:left="2340" w:hanging="360"/>
      </w:pPr>
      <w:rPr>
        <w:rFonts w:hint="default" w:ascii="Wingdings" w:hAnsi="Wingdings"/>
      </w:rPr>
    </w:lvl>
    <w:lvl w:ilvl="3" w:tplc="4DC87F6C">
      <w:start w:val="1"/>
      <w:numFmt w:val="bullet"/>
      <w:lvlText w:val=""/>
      <w:lvlJc w:val="left"/>
      <w:pPr>
        <w:ind w:left="3060" w:hanging="360"/>
      </w:pPr>
      <w:rPr>
        <w:rFonts w:hint="default" w:ascii="Symbol" w:hAnsi="Symbol"/>
      </w:rPr>
    </w:lvl>
    <w:lvl w:ilvl="4" w:tplc="C3983BFA">
      <w:start w:val="1"/>
      <w:numFmt w:val="bullet"/>
      <w:lvlText w:val="o"/>
      <w:lvlJc w:val="left"/>
      <w:pPr>
        <w:ind w:left="3780" w:hanging="360"/>
      </w:pPr>
      <w:rPr>
        <w:rFonts w:hint="default" w:ascii="Courier New" w:hAnsi="Courier New"/>
      </w:rPr>
    </w:lvl>
    <w:lvl w:ilvl="5" w:tplc="540A8DB4">
      <w:start w:val="1"/>
      <w:numFmt w:val="bullet"/>
      <w:lvlText w:val=""/>
      <w:lvlJc w:val="left"/>
      <w:pPr>
        <w:ind w:left="4500" w:hanging="360"/>
      </w:pPr>
      <w:rPr>
        <w:rFonts w:hint="default" w:ascii="Wingdings" w:hAnsi="Wingdings"/>
      </w:rPr>
    </w:lvl>
    <w:lvl w:ilvl="6" w:tplc="A3E89378">
      <w:start w:val="1"/>
      <w:numFmt w:val="bullet"/>
      <w:lvlText w:val=""/>
      <w:lvlJc w:val="left"/>
      <w:pPr>
        <w:ind w:left="5220" w:hanging="360"/>
      </w:pPr>
      <w:rPr>
        <w:rFonts w:hint="default" w:ascii="Symbol" w:hAnsi="Symbol"/>
      </w:rPr>
    </w:lvl>
    <w:lvl w:ilvl="7" w:tplc="D8E67600">
      <w:start w:val="1"/>
      <w:numFmt w:val="bullet"/>
      <w:lvlText w:val="o"/>
      <w:lvlJc w:val="left"/>
      <w:pPr>
        <w:ind w:left="5940" w:hanging="360"/>
      </w:pPr>
      <w:rPr>
        <w:rFonts w:hint="default" w:ascii="Courier New" w:hAnsi="Courier New"/>
      </w:rPr>
    </w:lvl>
    <w:lvl w:ilvl="8" w:tplc="5D0C31FA">
      <w:start w:val="1"/>
      <w:numFmt w:val="bullet"/>
      <w:lvlText w:val=""/>
      <w:lvlJc w:val="left"/>
      <w:pPr>
        <w:ind w:left="6660" w:hanging="360"/>
      </w:pPr>
      <w:rPr>
        <w:rFonts w:hint="default" w:ascii="Wingdings" w:hAnsi="Wingdings"/>
      </w:rPr>
    </w:lvl>
  </w:abstractNum>
  <w:abstractNum w:abstractNumId="2" w15:restartNumberingAfterBreak="0">
    <w:nsid w:val="07426FAF"/>
    <w:multiLevelType w:val="hybridMultilevel"/>
    <w:tmpl w:val="E84C5E9A"/>
    <w:lvl w:ilvl="0" w:tplc="B8E6EC54">
      <w:start w:val="1"/>
      <w:numFmt w:val="bullet"/>
      <w:lvlText w:val="-"/>
      <w:lvlJc w:val="left"/>
      <w:pPr>
        <w:ind w:left="900" w:hanging="360"/>
      </w:pPr>
      <w:rPr>
        <w:rFonts w:hint="default" w:ascii="Aptos" w:hAnsi="Aptos"/>
      </w:rPr>
    </w:lvl>
    <w:lvl w:ilvl="1" w:tplc="F3C46628">
      <w:start w:val="1"/>
      <w:numFmt w:val="bullet"/>
      <w:lvlText w:val="o"/>
      <w:lvlJc w:val="left"/>
      <w:pPr>
        <w:ind w:left="1620" w:hanging="360"/>
      </w:pPr>
      <w:rPr>
        <w:rFonts w:hint="default" w:ascii="Courier New" w:hAnsi="Courier New"/>
      </w:rPr>
    </w:lvl>
    <w:lvl w:ilvl="2" w:tplc="A1782504">
      <w:start w:val="1"/>
      <w:numFmt w:val="bullet"/>
      <w:lvlText w:val=""/>
      <w:lvlJc w:val="left"/>
      <w:pPr>
        <w:ind w:left="2340" w:hanging="360"/>
      </w:pPr>
      <w:rPr>
        <w:rFonts w:hint="default" w:ascii="Wingdings" w:hAnsi="Wingdings"/>
      </w:rPr>
    </w:lvl>
    <w:lvl w:ilvl="3" w:tplc="814CDCEA">
      <w:start w:val="1"/>
      <w:numFmt w:val="bullet"/>
      <w:lvlText w:val=""/>
      <w:lvlJc w:val="left"/>
      <w:pPr>
        <w:ind w:left="3060" w:hanging="360"/>
      </w:pPr>
      <w:rPr>
        <w:rFonts w:hint="default" w:ascii="Symbol" w:hAnsi="Symbol"/>
      </w:rPr>
    </w:lvl>
    <w:lvl w:ilvl="4" w:tplc="A574BE8C">
      <w:start w:val="1"/>
      <w:numFmt w:val="bullet"/>
      <w:lvlText w:val="o"/>
      <w:lvlJc w:val="left"/>
      <w:pPr>
        <w:ind w:left="3780" w:hanging="360"/>
      </w:pPr>
      <w:rPr>
        <w:rFonts w:hint="default" w:ascii="Courier New" w:hAnsi="Courier New"/>
      </w:rPr>
    </w:lvl>
    <w:lvl w:ilvl="5" w:tplc="8368BD2E">
      <w:start w:val="1"/>
      <w:numFmt w:val="bullet"/>
      <w:lvlText w:val=""/>
      <w:lvlJc w:val="left"/>
      <w:pPr>
        <w:ind w:left="4500" w:hanging="360"/>
      </w:pPr>
      <w:rPr>
        <w:rFonts w:hint="default" w:ascii="Wingdings" w:hAnsi="Wingdings"/>
      </w:rPr>
    </w:lvl>
    <w:lvl w:ilvl="6" w:tplc="179E4BD4">
      <w:start w:val="1"/>
      <w:numFmt w:val="bullet"/>
      <w:lvlText w:val=""/>
      <w:lvlJc w:val="left"/>
      <w:pPr>
        <w:ind w:left="5220" w:hanging="360"/>
      </w:pPr>
      <w:rPr>
        <w:rFonts w:hint="default" w:ascii="Symbol" w:hAnsi="Symbol"/>
      </w:rPr>
    </w:lvl>
    <w:lvl w:ilvl="7" w:tplc="6EC29550">
      <w:start w:val="1"/>
      <w:numFmt w:val="bullet"/>
      <w:lvlText w:val="o"/>
      <w:lvlJc w:val="left"/>
      <w:pPr>
        <w:ind w:left="5940" w:hanging="360"/>
      </w:pPr>
      <w:rPr>
        <w:rFonts w:hint="default" w:ascii="Courier New" w:hAnsi="Courier New"/>
      </w:rPr>
    </w:lvl>
    <w:lvl w:ilvl="8" w:tplc="900480B4">
      <w:start w:val="1"/>
      <w:numFmt w:val="bullet"/>
      <w:lvlText w:val=""/>
      <w:lvlJc w:val="left"/>
      <w:pPr>
        <w:ind w:left="6660" w:hanging="360"/>
      </w:pPr>
      <w:rPr>
        <w:rFonts w:hint="default" w:ascii="Wingdings" w:hAnsi="Wingdings"/>
      </w:rPr>
    </w:lvl>
  </w:abstractNum>
  <w:abstractNum w:abstractNumId="3" w15:restartNumberingAfterBreak="0">
    <w:nsid w:val="0CDAEFDE"/>
    <w:multiLevelType w:val="hybridMultilevel"/>
    <w:tmpl w:val="DD4EBB48"/>
    <w:lvl w:ilvl="0" w:tplc="3E50E0F0">
      <w:start w:val="1"/>
      <w:numFmt w:val="bullet"/>
      <w:lvlText w:val=""/>
      <w:lvlJc w:val="left"/>
      <w:pPr>
        <w:ind w:left="720" w:hanging="360"/>
      </w:pPr>
      <w:rPr>
        <w:rFonts w:hint="default" w:ascii="Symbol" w:hAnsi="Symbol"/>
      </w:rPr>
    </w:lvl>
    <w:lvl w:ilvl="1" w:tplc="1CDC7DC4">
      <w:start w:val="1"/>
      <w:numFmt w:val="bullet"/>
      <w:lvlText w:val="o"/>
      <w:lvlJc w:val="left"/>
      <w:pPr>
        <w:ind w:left="1440" w:hanging="360"/>
      </w:pPr>
      <w:rPr>
        <w:rFonts w:hint="default" w:ascii="Courier New" w:hAnsi="Courier New"/>
      </w:rPr>
    </w:lvl>
    <w:lvl w:ilvl="2" w:tplc="6D048A98">
      <w:start w:val="1"/>
      <w:numFmt w:val="bullet"/>
      <w:lvlText w:val=""/>
      <w:lvlJc w:val="left"/>
      <w:pPr>
        <w:ind w:left="2160" w:hanging="360"/>
      </w:pPr>
      <w:rPr>
        <w:rFonts w:hint="default" w:ascii="Wingdings" w:hAnsi="Wingdings"/>
      </w:rPr>
    </w:lvl>
    <w:lvl w:ilvl="3" w:tplc="76F63CA0">
      <w:start w:val="1"/>
      <w:numFmt w:val="bullet"/>
      <w:lvlText w:val=""/>
      <w:lvlJc w:val="left"/>
      <w:pPr>
        <w:ind w:left="2880" w:hanging="360"/>
      </w:pPr>
      <w:rPr>
        <w:rFonts w:hint="default" w:ascii="Symbol" w:hAnsi="Symbol"/>
      </w:rPr>
    </w:lvl>
    <w:lvl w:ilvl="4" w:tplc="3C08500E">
      <w:start w:val="1"/>
      <w:numFmt w:val="bullet"/>
      <w:lvlText w:val="o"/>
      <w:lvlJc w:val="left"/>
      <w:pPr>
        <w:ind w:left="3600" w:hanging="360"/>
      </w:pPr>
      <w:rPr>
        <w:rFonts w:hint="default" w:ascii="Courier New" w:hAnsi="Courier New"/>
      </w:rPr>
    </w:lvl>
    <w:lvl w:ilvl="5" w:tplc="93048730">
      <w:start w:val="1"/>
      <w:numFmt w:val="bullet"/>
      <w:lvlText w:val=""/>
      <w:lvlJc w:val="left"/>
      <w:pPr>
        <w:ind w:left="4320" w:hanging="360"/>
      </w:pPr>
      <w:rPr>
        <w:rFonts w:hint="default" w:ascii="Wingdings" w:hAnsi="Wingdings"/>
      </w:rPr>
    </w:lvl>
    <w:lvl w:ilvl="6" w:tplc="CC5ECF62">
      <w:start w:val="1"/>
      <w:numFmt w:val="bullet"/>
      <w:lvlText w:val=""/>
      <w:lvlJc w:val="left"/>
      <w:pPr>
        <w:ind w:left="5040" w:hanging="360"/>
      </w:pPr>
      <w:rPr>
        <w:rFonts w:hint="default" w:ascii="Symbol" w:hAnsi="Symbol"/>
      </w:rPr>
    </w:lvl>
    <w:lvl w:ilvl="7" w:tplc="72BC2A40">
      <w:start w:val="1"/>
      <w:numFmt w:val="bullet"/>
      <w:lvlText w:val="o"/>
      <w:lvlJc w:val="left"/>
      <w:pPr>
        <w:ind w:left="5760" w:hanging="360"/>
      </w:pPr>
      <w:rPr>
        <w:rFonts w:hint="default" w:ascii="Courier New" w:hAnsi="Courier New"/>
      </w:rPr>
    </w:lvl>
    <w:lvl w:ilvl="8" w:tplc="23086FAA">
      <w:start w:val="1"/>
      <w:numFmt w:val="bullet"/>
      <w:lvlText w:val=""/>
      <w:lvlJc w:val="left"/>
      <w:pPr>
        <w:ind w:left="6480" w:hanging="360"/>
      </w:pPr>
      <w:rPr>
        <w:rFonts w:hint="default" w:ascii="Wingdings" w:hAnsi="Wingdings"/>
      </w:rPr>
    </w:lvl>
  </w:abstractNum>
  <w:abstractNum w:abstractNumId="4" w15:restartNumberingAfterBreak="0">
    <w:nsid w:val="36F22A73"/>
    <w:multiLevelType w:val="hybridMultilevel"/>
    <w:tmpl w:val="CCDA7AB4"/>
    <w:lvl w:ilvl="0" w:tplc="C7C66E9E">
      <w:start w:val="1"/>
      <w:numFmt w:val="bullet"/>
      <w:lvlText w:val=""/>
      <w:lvlJc w:val="left"/>
      <w:pPr>
        <w:ind w:left="1580" w:hanging="360"/>
      </w:pPr>
      <w:rPr>
        <w:rFonts w:hint="default" w:ascii="Symbol" w:hAnsi="Symbol"/>
      </w:rPr>
    </w:lvl>
    <w:lvl w:ilvl="1" w:tplc="36363C02">
      <w:start w:val="1"/>
      <w:numFmt w:val="bullet"/>
      <w:lvlText w:val="o"/>
      <w:lvlJc w:val="left"/>
      <w:pPr>
        <w:ind w:left="2300" w:hanging="360"/>
      </w:pPr>
      <w:rPr>
        <w:rFonts w:hint="default" w:ascii="Courier New" w:hAnsi="Courier New"/>
      </w:rPr>
    </w:lvl>
    <w:lvl w:ilvl="2" w:tplc="657A7FEE">
      <w:start w:val="1"/>
      <w:numFmt w:val="bullet"/>
      <w:lvlText w:val=""/>
      <w:lvlJc w:val="left"/>
      <w:pPr>
        <w:ind w:left="3020" w:hanging="360"/>
      </w:pPr>
      <w:rPr>
        <w:rFonts w:hint="default" w:ascii="Wingdings" w:hAnsi="Wingdings"/>
      </w:rPr>
    </w:lvl>
    <w:lvl w:ilvl="3" w:tplc="3E5A6B52">
      <w:start w:val="1"/>
      <w:numFmt w:val="bullet"/>
      <w:lvlText w:val=""/>
      <w:lvlJc w:val="left"/>
      <w:pPr>
        <w:ind w:left="3740" w:hanging="360"/>
      </w:pPr>
      <w:rPr>
        <w:rFonts w:hint="default" w:ascii="Symbol" w:hAnsi="Symbol"/>
      </w:rPr>
    </w:lvl>
    <w:lvl w:ilvl="4" w:tplc="97644D1C">
      <w:start w:val="1"/>
      <w:numFmt w:val="bullet"/>
      <w:lvlText w:val="o"/>
      <w:lvlJc w:val="left"/>
      <w:pPr>
        <w:ind w:left="4460" w:hanging="360"/>
      </w:pPr>
      <w:rPr>
        <w:rFonts w:hint="default" w:ascii="Courier New" w:hAnsi="Courier New"/>
      </w:rPr>
    </w:lvl>
    <w:lvl w:ilvl="5" w:tplc="A6DEFF2C">
      <w:start w:val="1"/>
      <w:numFmt w:val="bullet"/>
      <w:lvlText w:val=""/>
      <w:lvlJc w:val="left"/>
      <w:pPr>
        <w:ind w:left="5180" w:hanging="360"/>
      </w:pPr>
      <w:rPr>
        <w:rFonts w:hint="default" w:ascii="Wingdings" w:hAnsi="Wingdings"/>
      </w:rPr>
    </w:lvl>
    <w:lvl w:ilvl="6" w:tplc="C542193C">
      <w:start w:val="1"/>
      <w:numFmt w:val="bullet"/>
      <w:lvlText w:val=""/>
      <w:lvlJc w:val="left"/>
      <w:pPr>
        <w:ind w:left="5900" w:hanging="360"/>
      </w:pPr>
      <w:rPr>
        <w:rFonts w:hint="default" w:ascii="Symbol" w:hAnsi="Symbol"/>
      </w:rPr>
    </w:lvl>
    <w:lvl w:ilvl="7" w:tplc="8CEE0CFE">
      <w:start w:val="1"/>
      <w:numFmt w:val="bullet"/>
      <w:lvlText w:val="o"/>
      <w:lvlJc w:val="left"/>
      <w:pPr>
        <w:ind w:left="6620" w:hanging="360"/>
      </w:pPr>
      <w:rPr>
        <w:rFonts w:hint="default" w:ascii="Courier New" w:hAnsi="Courier New"/>
      </w:rPr>
    </w:lvl>
    <w:lvl w:ilvl="8" w:tplc="EC1EC404">
      <w:start w:val="1"/>
      <w:numFmt w:val="bullet"/>
      <w:lvlText w:val=""/>
      <w:lvlJc w:val="left"/>
      <w:pPr>
        <w:ind w:left="7340" w:hanging="360"/>
      </w:pPr>
      <w:rPr>
        <w:rFonts w:hint="default" w:ascii="Wingdings" w:hAnsi="Wingdings"/>
      </w:rPr>
    </w:lvl>
  </w:abstractNum>
  <w:abstractNum w:abstractNumId="5" w15:restartNumberingAfterBreak="0">
    <w:nsid w:val="41DAA59A"/>
    <w:multiLevelType w:val="hybridMultilevel"/>
    <w:tmpl w:val="F9BE8402"/>
    <w:lvl w:ilvl="0" w:tplc="B2305F2C">
      <w:start w:val="1"/>
      <w:numFmt w:val="bullet"/>
      <w:lvlText w:val="-"/>
      <w:lvlJc w:val="left"/>
      <w:pPr>
        <w:ind w:left="990" w:hanging="360"/>
      </w:pPr>
      <w:rPr>
        <w:rFonts w:hint="default" w:ascii="Aptos" w:hAnsi="Aptos"/>
      </w:rPr>
    </w:lvl>
    <w:lvl w:ilvl="1" w:tplc="8AEE39E2">
      <w:start w:val="1"/>
      <w:numFmt w:val="bullet"/>
      <w:lvlText w:val="o"/>
      <w:lvlJc w:val="left"/>
      <w:pPr>
        <w:ind w:left="1710" w:hanging="360"/>
      </w:pPr>
      <w:rPr>
        <w:rFonts w:hint="default" w:ascii="Courier New" w:hAnsi="Courier New"/>
      </w:rPr>
    </w:lvl>
    <w:lvl w:ilvl="2" w:tplc="0A56F4DC">
      <w:start w:val="1"/>
      <w:numFmt w:val="bullet"/>
      <w:lvlText w:val=""/>
      <w:lvlJc w:val="left"/>
      <w:pPr>
        <w:ind w:left="2430" w:hanging="360"/>
      </w:pPr>
      <w:rPr>
        <w:rFonts w:hint="default" w:ascii="Wingdings" w:hAnsi="Wingdings"/>
      </w:rPr>
    </w:lvl>
    <w:lvl w:ilvl="3" w:tplc="2DC67FCA">
      <w:start w:val="1"/>
      <w:numFmt w:val="bullet"/>
      <w:lvlText w:val=""/>
      <w:lvlJc w:val="left"/>
      <w:pPr>
        <w:ind w:left="3150" w:hanging="360"/>
      </w:pPr>
      <w:rPr>
        <w:rFonts w:hint="default" w:ascii="Symbol" w:hAnsi="Symbol"/>
      </w:rPr>
    </w:lvl>
    <w:lvl w:ilvl="4" w:tplc="FCA28FFA">
      <w:start w:val="1"/>
      <w:numFmt w:val="bullet"/>
      <w:lvlText w:val="o"/>
      <w:lvlJc w:val="left"/>
      <w:pPr>
        <w:ind w:left="3870" w:hanging="360"/>
      </w:pPr>
      <w:rPr>
        <w:rFonts w:hint="default" w:ascii="Courier New" w:hAnsi="Courier New"/>
      </w:rPr>
    </w:lvl>
    <w:lvl w:ilvl="5" w:tplc="EB2A3068">
      <w:start w:val="1"/>
      <w:numFmt w:val="bullet"/>
      <w:lvlText w:val=""/>
      <w:lvlJc w:val="left"/>
      <w:pPr>
        <w:ind w:left="4590" w:hanging="360"/>
      </w:pPr>
      <w:rPr>
        <w:rFonts w:hint="default" w:ascii="Wingdings" w:hAnsi="Wingdings"/>
      </w:rPr>
    </w:lvl>
    <w:lvl w:ilvl="6" w:tplc="75829D46">
      <w:start w:val="1"/>
      <w:numFmt w:val="bullet"/>
      <w:lvlText w:val=""/>
      <w:lvlJc w:val="left"/>
      <w:pPr>
        <w:ind w:left="5310" w:hanging="360"/>
      </w:pPr>
      <w:rPr>
        <w:rFonts w:hint="default" w:ascii="Symbol" w:hAnsi="Symbol"/>
      </w:rPr>
    </w:lvl>
    <w:lvl w:ilvl="7" w:tplc="F7423644">
      <w:start w:val="1"/>
      <w:numFmt w:val="bullet"/>
      <w:lvlText w:val="o"/>
      <w:lvlJc w:val="left"/>
      <w:pPr>
        <w:ind w:left="6030" w:hanging="360"/>
      </w:pPr>
      <w:rPr>
        <w:rFonts w:hint="default" w:ascii="Courier New" w:hAnsi="Courier New"/>
      </w:rPr>
    </w:lvl>
    <w:lvl w:ilvl="8" w:tplc="212CEEFA">
      <w:start w:val="1"/>
      <w:numFmt w:val="bullet"/>
      <w:lvlText w:val=""/>
      <w:lvlJc w:val="left"/>
      <w:pPr>
        <w:ind w:left="6750" w:hanging="360"/>
      </w:pPr>
      <w:rPr>
        <w:rFonts w:hint="default" w:ascii="Wingdings" w:hAnsi="Wingdings"/>
      </w:rPr>
    </w:lvl>
  </w:abstractNum>
  <w:abstractNum w:abstractNumId="6" w15:restartNumberingAfterBreak="0">
    <w:nsid w:val="44656385"/>
    <w:multiLevelType w:val="hybridMultilevel"/>
    <w:tmpl w:val="726E4310"/>
    <w:lvl w:ilvl="0" w:tplc="0DD4EADE">
      <w:start w:val="1"/>
      <w:numFmt w:val="bullet"/>
      <w:lvlText w:val=""/>
      <w:lvlJc w:val="left"/>
      <w:pPr>
        <w:ind w:left="720" w:hanging="360"/>
      </w:pPr>
      <w:rPr>
        <w:rFonts w:hint="default" w:ascii="Symbol" w:hAnsi="Symbol"/>
      </w:rPr>
    </w:lvl>
    <w:lvl w:ilvl="1" w:tplc="E2928B0E">
      <w:start w:val="1"/>
      <w:numFmt w:val="bullet"/>
      <w:lvlText w:val="o"/>
      <w:lvlJc w:val="left"/>
      <w:pPr>
        <w:ind w:left="1440" w:hanging="360"/>
      </w:pPr>
      <w:rPr>
        <w:rFonts w:hint="default" w:ascii="Courier New" w:hAnsi="Courier New"/>
      </w:rPr>
    </w:lvl>
    <w:lvl w:ilvl="2" w:tplc="3CECA442">
      <w:start w:val="1"/>
      <w:numFmt w:val="bullet"/>
      <w:lvlText w:val=""/>
      <w:lvlJc w:val="left"/>
      <w:pPr>
        <w:ind w:left="2160" w:hanging="360"/>
      </w:pPr>
      <w:rPr>
        <w:rFonts w:hint="default" w:ascii="Wingdings" w:hAnsi="Wingdings"/>
      </w:rPr>
    </w:lvl>
    <w:lvl w:ilvl="3" w:tplc="263669D8">
      <w:start w:val="1"/>
      <w:numFmt w:val="bullet"/>
      <w:lvlText w:val=""/>
      <w:lvlJc w:val="left"/>
      <w:pPr>
        <w:ind w:left="2880" w:hanging="360"/>
      </w:pPr>
      <w:rPr>
        <w:rFonts w:hint="default" w:ascii="Symbol" w:hAnsi="Symbol"/>
      </w:rPr>
    </w:lvl>
    <w:lvl w:ilvl="4" w:tplc="F1365052">
      <w:start w:val="1"/>
      <w:numFmt w:val="bullet"/>
      <w:lvlText w:val="o"/>
      <w:lvlJc w:val="left"/>
      <w:pPr>
        <w:ind w:left="3600" w:hanging="360"/>
      </w:pPr>
      <w:rPr>
        <w:rFonts w:hint="default" w:ascii="Courier New" w:hAnsi="Courier New"/>
      </w:rPr>
    </w:lvl>
    <w:lvl w:ilvl="5" w:tplc="C3F4E37C">
      <w:start w:val="1"/>
      <w:numFmt w:val="bullet"/>
      <w:lvlText w:val=""/>
      <w:lvlJc w:val="left"/>
      <w:pPr>
        <w:ind w:left="4320" w:hanging="360"/>
      </w:pPr>
      <w:rPr>
        <w:rFonts w:hint="default" w:ascii="Wingdings" w:hAnsi="Wingdings"/>
      </w:rPr>
    </w:lvl>
    <w:lvl w:ilvl="6" w:tplc="8FB6E4CE">
      <w:start w:val="1"/>
      <w:numFmt w:val="bullet"/>
      <w:lvlText w:val=""/>
      <w:lvlJc w:val="left"/>
      <w:pPr>
        <w:ind w:left="5040" w:hanging="360"/>
      </w:pPr>
      <w:rPr>
        <w:rFonts w:hint="default" w:ascii="Symbol" w:hAnsi="Symbol"/>
      </w:rPr>
    </w:lvl>
    <w:lvl w:ilvl="7" w:tplc="3872F956">
      <w:start w:val="1"/>
      <w:numFmt w:val="bullet"/>
      <w:lvlText w:val="o"/>
      <w:lvlJc w:val="left"/>
      <w:pPr>
        <w:ind w:left="5760" w:hanging="360"/>
      </w:pPr>
      <w:rPr>
        <w:rFonts w:hint="default" w:ascii="Courier New" w:hAnsi="Courier New"/>
      </w:rPr>
    </w:lvl>
    <w:lvl w:ilvl="8" w:tplc="E2F212AE">
      <w:start w:val="1"/>
      <w:numFmt w:val="bullet"/>
      <w:lvlText w:val=""/>
      <w:lvlJc w:val="left"/>
      <w:pPr>
        <w:ind w:left="6480" w:hanging="360"/>
      </w:pPr>
      <w:rPr>
        <w:rFonts w:hint="default" w:ascii="Wingdings" w:hAnsi="Wingdings"/>
      </w:rPr>
    </w:lvl>
  </w:abstractNum>
  <w:abstractNum w:abstractNumId="7" w15:restartNumberingAfterBreak="0">
    <w:nsid w:val="48C03A8F"/>
    <w:multiLevelType w:val="multilevel"/>
    <w:tmpl w:val="FFFFFFFF"/>
    <w:lvl w:ilvl="0">
      <w:start w:val="1"/>
      <w:numFmt w:val="bullet"/>
      <w:pStyle w:val="ListBullet2"/>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5418B845"/>
    <w:multiLevelType w:val="hybridMultilevel"/>
    <w:tmpl w:val="F4D0692C"/>
    <w:lvl w:ilvl="0" w:tplc="448E6D60">
      <w:start w:val="1"/>
      <w:numFmt w:val="bullet"/>
      <w:lvlText w:val="-"/>
      <w:lvlJc w:val="left"/>
      <w:pPr>
        <w:ind w:left="810" w:hanging="360"/>
      </w:pPr>
      <w:rPr>
        <w:rFonts w:hint="default" w:ascii="Aptos" w:hAnsi="Aptos"/>
      </w:rPr>
    </w:lvl>
    <w:lvl w:ilvl="1" w:tplc="85AA60D4">
      <w:start w:val="1"/>
      <w:numFmt w:val="bullet"/>
      <w:lvlText w:val="o"/>
      <w:lvlJc w:val="left"/>
      <w:pPr>
        <w:ind w:left="1530" w:hanging="360"/>
      </w:pPr>
      <w:rPr>
        <w:rFonts w:hint="default" w:ascii="Courier New" w:hAnsi="Courier New"/>
      </w:rPr>
    </w:lvl>
    <w:lvl w:ilvl="2" w:tplc="1BB8DD9A">
      <w:start w:val="1"/>
      <w:numFmt w:val="bullet"/>
      <w:lvlText w:val=""/>
      <w:lvlJc w:val="left"/>
      <w:pPr>
        <w:ind w:left="2250" w:hanging="360"/>
      </w:pPr>
      <w:rPr>
        <w:rFonts w:hint="default" w:ascii="Wingdings" w:hAnsi="Wingdings"/>
      </w:rPr>
    </w:lvl>
    <w:lvl w:ilvl="3" w:tplc="1C6A51EA">
      <w:start w:val="1"/>
      <w:numFmt w:val="bullet"/>
      <w:lvlText w:val=""/>
      <w:lvlJc w:val="left"/>
      <w:pPr>
        <w:ind w:left="2970" w:hanging="360"/>
      </w:pPr>
      <w:rPr>
        <w:rFonts w:hint="default" w:ascii="Symbol" w:hAnsi="Symbol"/>
      </w:rPr>
    </w:lvl>
    <w:lvl w:ilvl="4" w:tplc="F83CE246">
      <w:start w:val="1"/>
      <w:numFmt w:val="bullet"/>
      <w:lvlText w:val="o"/>
      <w:lvlJc w:val="left"/>
      <w:pPr>
        <w:ind w:left="3690" w:hanging="360"/>
      </w:pPr>
      <w:rPr>
        <w:rFonts w:hint="default" w:ascii="Courier New" w:hAnsi="Courier New"/>
      </w:rPr>
    </w:lvl>
    <w:lvl w:ilvl="5" w:tplc="3AEAB4C0">
      <w:start w:val="1"/>
      <w:numFmt w:val="bullet"/>
      <w:lvlText w:val=""/>
      <w:lvlJc w:val="left"/>
      <w:pPr>
        <w:ind w:left="4410" w:hanging="360"/>
      </w:pPr>
      <w:rPr>
        <w:rFonts w:hint="default" w:ascii="Wingdings" w:hAnsi="Wingdings"/>
      </w:rPr>
    </w:lvl>
    <w:lvl w:ilvl="6" w:tplc="CA92DBE0">
      <w:start w:val="1"/>
      <w:numFmt w:val="bullet"/>
      <w:lvlText w:val=""/>
      <w:lvlJc w:val="left"/>
      <w:pPr>
        <w:ind w:left="5130" w:hanging="360"/>
      </w:pPr>
      <w:rPr>
        <w:rFonts w:hint="default" w:ascii="Symbol" w:hAnsi="Symbol"/>
      </w:rPr>
    </w:lvl>
    <w:lvl w:ilvl="7" w:tplc="9D1CA2C2">
      <w:start w:val="1"/>
      <w:numFmt w:val="bullet"/>
      <w:lvlText w:val="o"/>
      <w:lvlJc w:val="left"/>
      <w:pPr>
        <w:ind w:left="5850" w:hanging="360"/>
      </w:pPr>
      <w:rPr>
        <w:rFonts w:hint="default" w:ascii="Courier New" w:hAnsi="Courier New"/>
      </w:rPr>
    </w:lvl>
    <w:lvl w:ilvl="8" w:tplc="7AE04D0C">
      <w:start w:val="1"/>
      <w:numFmt w:val="bullet"/>
      <w:lvlText w:val=""/>
      <w:lvlJc w:val="left"/>
      <w:pPr>
        <w:ind w:left="6570" w:hanging="360"/>
      </w:pPr>
      <w:rPr>
        <w:rFonts w:hint="default" w:ascii="Wingdings" w:hAnsi="Wingdings"/>
      </w:rPr>
    </w:lvl>
  </w:abstractNum>
  <w:abstractNum w:abstractNumId="9" w15:restartNumberingAfterBreak="0">
    <w:nsid w:val="56111284"/>
    <w:multiLevelType w:val="hybridMultilevel"/>
    <w:tmpl w:val="6F2A3208"/>
    <w:lvl w:ilvl="0" w:tplc="B0567DE2">
      <w:start w:val="1"/>
      <w:numFmt w:val="bullet"/>
      <w:lvlText w:val=""/>
      <w:lvlJc w:val="left"/>
      <w:pPr>
        <w:ind w:left="720" w:hanging="360"/>
      </w:pPr>
      <w:rPr>
        <w:rFonts w:hint="default" w:ascii="Symbol" w:hAnsi="Symbol"/>
      </w:rPr>
    </w:lvl>
    <w:lvl w:ilvl="1" w:tplc="EEB8A95A">
      <w:start w:val="1"/>
      <w:numFmt w:val="bullet"/>
      <w:lvlText w:val="o"/>
      <w:lvlJc w:val="left"/>
      <w:pPr>
        <w:ind w:left="1440" w:hanging="360"/>
      </w:pPr>
      <w:rPr>
        <w:rFonts w:hint="default" w:ascii="Courier New" w:hAnsi="Courier New"/>
      </w:rPr>
    </w:lvl>
    <w:lvl w:ilvl="2" w:tplc="6EA67436">
      <w:start w:val="1"/>
      <w:numFmt w:val="bullet"/>
      <w:lvlText w:val=""/>
      <w:lvlJc w:val="left"/>
      <w:pPr>
        <w:ind w:left="2160" w:hanging="360"/>
      </w:pPr>
      <w:rPr>
        <w:rFonts w:hint="default" w:ascii="Wingdings" w:hAnsi="Wingdings"/>
      </w:rPr>
    </w:lvl>
    <w:lvl w:ilvl="3" w:tplc="A2A4F71A">
      <w:start w:val="1"/>
      <w:numFmt w:val="bullet"/>
      <w:lvlText w:val=""/>
      <w:lvlJc w:val="left"/>
      <w:pPr>
        <w:ind w:left="2880" w:hanging="360"/>
      </w:pPr>
      <w:rPr>
        <w:rFonts w:hint="default" w:ascii="Symbol" w:hAnsi="Symbol"/>
      </w:rPr>
    </w:lvl>
    <w:lvl w:ilvl="4" w:tplc="4DBA2BBC">
      <w:start w:val="1"/>
      <w:numFmt w:val="bullet"/>
      <w:lvlText w:val="o"/>
      <w:lvlJc w:val="left"/>
      <w:pPr>
        <w:ind w:left="3600" w:hanging="360"/>
      </w:pPr>
      <w:rPr>
        <w:rFonts w:hint="default" w:ascii="Courier New" w:hAnsi="Courier New"/>
      </w:rPr>
    </w:lvl>
    <w:lvl w:ilvl="5" w:tplc="33525676">
      <w:start w:val="1"/>
      <w:numFmt w:val="bullet"/>
      <w:lvlText w:val=""/>
      <w:lvlJc w:val="left"/>
      <w:pPr>
        <w:ind w:left="4320" w:hanging="360"/>
      </w:pPr>
      <w:rPr>
        <w:rFonts w:hint="default" w:ascii="Wingdings" w:hAnsi="Wingdings"/>
      </w:rPr>
    </w:lvl>
    <w:lvl w:ilvl="6" w:tplc="5010C5B2">
      <w:start w:val="1"/>
      <w:numFmt w:val="bullet"/>
      <w:lvlText w:val=""/>
      <w:lvlJc w:val="left"/>
      <w:pPr>
        <w:ind w:left="5040" w:hanging="360"/>
      </w:pPr>
      <w:rPr>
        <w:rFonts w:hint="default" w:ascii="Symbol" w:hAnsi="Symbol"/>
      </w:rPr>
    </w:lvl>
    <w:lvl w:ilvl="7" w:tplc="D0CE16E2">
      <w:start w:val="1"/>
      <w:numFmt w:val="bullet"/>
      <w:lvlText w:val="o"/>
      <w:lvlJc w:val="left"/>
      <w:pPr>
        <w:ind w:left="5760" w:hanging="360"/>
      </w:pPr>
      <w:rPr>
        <w:rFonts w:hint="default" w:ascii="Courier New" w:hAnsi="Courier New"/>
      </w:rPr>
    </w:lvl>
    <w:lvl w:ilvl="8" w:tplc="3C1EA986">
      <w:start w:val="1"/>
      <w:numFmt w:val="bullet"/>
      <w:lvlText w:val=""/>
      <w:lvlJc w:val="left"/>
      <w:pPr>
        <w:ind w:left="6480" w:hanging="360"/>
      </w:pPr>
      <w:rPr>
        <w:rFonts w:hint="default" w:ascii="Wingdings" w:hAnsi="Wingdings"/>
      </w:rPr>
    </w:lvl>
  </w:abstractNum>
  <w:abstractNum w:abstractNumId="10" w15:restartNumberingAfterBreak="0">
    <w:nsid w:val="5B9A7E84"/>
    <w:multiLevelType w:val="multilevel"/>
    <w:tmpl w:val="FFFFFFFF"/>
    <w:lvl w:ilvl="0">
      <w:start w:val="1"/>
      <w:numFmt w:val="bullet"/>
      <w:pStyle w:val="VTR-Listepuces"/>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632AB5CD"/>
    <w:multiLevelType w:val="hybridMultilevel"/>
    <w:tmpl w:val="D1ECE598"/>
    <w:lvl w:ilvl="0" w:tplc="B8EA8568">
      <w:start w:val="1"/>
      <w:numFmt w:val="bullet"/>
      <w:lvlText w:val=""/>
      <w:lvlJc w:val="left"/>
      <w:pPr>
        <w:ind w:left="720" w:hanging="360"/>
      </w:pPr>
      <w:rPr>
        <w:rFonts w:hint="default" w:ascii="Symbol" w:hAnsi="Symbol"/>
      </w:rPr>
    </w:lvl>
    <w:lvl w:ilvl="1" w:tplc="58BED3E4">
      <w:start w:val="1"/>
      <w:numFmt w:val="bullet"/>
      <w:lvlText w:val="o"/>
      <w:lvlJc w:val="left"/>
      <w:pPr>
        <w:ind w:left="1440" w:hanging="360"/>
      </w:pPr>
      <w:rPr>
        <w:rFonts w:hint="default" w:ascii="Courier New" w:hAnsi="Courier New"/>
      </w:rPr>
    </w:lvl>
    <w:lvl w:ilvl="2" w:tplc="6082D7AC">
      <w:start w:val="1"/>
      <w:numFmt w:val="bullet"/>
      <w:lvlText w:val=""/>
      <w:lvlJc w:val="left"/>
      <w:pPr>
        <w:ind w:left="2160" w:hanging="360"/>
      </w:pPr>
      <w:rPr>
        <w:rFonts w:hint="default" w:ascii="Wingdings" w:hAnsi="Wingdings"/>
      </w:rPr>
    </w:lvl>
    <w:lvl w:ilvl="3" w:tplc="90103BC2">
      <w:start w:val="1"/>
      <w:numFmt w:val="bullet"/>
      <w:lvlText w:val=""/>
      <w:lvlJc w:val="left"/>
      <w:pPr>
        <w:ind w:left="2880" w:hanging="360"/>
      </w:pPr>
      <w:rPr>
        <w:rFonts w:hint="default" w:ascii="Symbol" w:hAnsi="Symbol"/>
      </w:rPr>
    </w:lvl>
    <w:lvl w:ilvl="4" w:tplc="FA321B40">
      <w:start w:val="1"/>
      <w:numFmt w:val="bullet"/>
      <w:lvlText w:val="o"/>
      <w:lvlJc w:val="left"/>
      <w:pPr>
        <w:ind w:left="3600" w:hanging="360"/>
      </w:pPr>
      <w:rPr>
        <w:rFonts w:hint="default" w:ascii="Courier New" w:hAnsi="Courier New"/>
      </w:rPr>
    </w:lvl>
    <w:lvl w:ilvl="5" w:tplc="DB94760E">
      <w:start w:val="1"/>
      <w:numFmt w:val="bullet"/>
      <w:lvlText w:val=""/>
      <w:lvlJc w:val="left"/>
      <w:pPr>
        <w:ind w:left="4320" w:hanging="360"/>
      </w:pPr>
      <w:rPr>
        <w:rFonts w:hint="default" w:ascii="Wingdings" w:hAnsi="Wingdings"/>
      </w:rPr>
    </w:lvl>
    <w:lvl w:ilvl="6" w:tplc="74A8AAF0">
      <w:start w:val="1"/>
      <w:numFmt w:val="bullet"/>
      <w:lvlText w:val=""/>
      <w:lvlJc w:val="left"/>
      <w:pPr>
        <w:ind w:left="5040" w:hanging="360"/>
      </w:pPr>
      <w:rPr>
        <w:rFonts w:hint="default" w:ascii="Symbol" w:hAnsi="Symbol"/>
      </w:rPr>
    </w:lvl>
    <w:lvl w:ilvl="7" w:tplc="3480910C">
      <w:start w:val="1"/>
      <w:numFmt w:val="bullet"/>
      <w:lvlText w:val="o"/>
      <w:lvlJc w:val="left"/>
      <w:pPr>
        <w:ind w:left="5760" w:hanging="360"/>
      </w:pPr>
      <w:rPr>
        <w:rFonts w:hint="default" w:ascii="Courier New" w:hAnsi="Courier New"/>
      </w:rPr>
    </w:lvl>
    <w:lvl w:ilvl="8" w:tplc="E09A083C">
      <w:start w:val="1"/>
      <w:numFmt w:val="bullet"/>
      <w:lvlText w:val=""/>
      <w:lvlJc w:val="left"/>
      <w:pPr>
        <w:ind w:left="6480" w:hanging="360"/>
      </w:pPr>
      <w:rPr>
        <w:rFonts w:hint="default" w:ascii="Wingdings" w:hAnsi="Wingdings"/>
      </w:rPr>
    </w:lvl>
  </w:abstractNum>
  <w:abstractNum w:abstractNumId="12" w15:restartNumberingAfterBreak="0">
    <w:nsid w:val="64666E9E"/>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8BF2C55"/>
    <w:multiLevelType w:val="multilevel"/>
    <w:tmpl w:val="FFFFFFFF"/>
    <w:lvl w:ilvl="0">
      <w:start w:val="1"/>
      <w:numFmt w:val="bullet"/>
      <w:lvlText w:val="●"/>
      <w:lvlJc w:val="left"/>
      <w:pPr>
        <w:ind w:left="1980" w:hanging="360"/>
      </w:pPr>
      <w:rPr>
        <w:rFonts w:hint="default" w:ascii="Noto Sans Symbols" w:hAnsi="Noto Sans Symbols"/>
      </w:rPr>
    </w:lvl>
    <w:lvl w:ilvl="1">
      <w:start w:val="1"/>
      <w:numFmt w:val="bullet"/>
      <w:lvlText w:val="o"/>
      <w:lvlJc w:val="left"/>
      <w:pPr>
        <w:ind w:left="2700" w:hanging="360"/>
      </w:pPr>
      <w:rPr>
        <w:rFonts w:ascii="Courier New" w:hAnsi="Courier New" w:eastAsia="Courier New" w:cs="Courier New"/>
      </w:rPr>
    </w:lvl>
    <w:lvl w:ilvl="2">
      <w:start w:val="1"/>
      <w:numFmt w:val="bullet"/>
      <w:lvlText w:val="▪"/>
      <w:lvlJc w:val="left"/>
      <w:pPr>
        <w:ind w:left="3420" w:hanging="360"/>
      </w:pPr>
      <w:rPr>
        <w:rFonts w:ascii="Noto Sans Symbols" w:hAnsi="Noto Sans Symbols" w:eastAsia="Noto Sans Symbols" w:cs="Noto Sans Symbols"/>
      </w:rPr>
    </w:lvl>
    <w:lvl w:ilvl="3">
      <w:start w:val="1"/>
      <w:numFmt w:val="bullet"/>
      <w:lvlText w:val="●"/>
      <w:lvlJc w:val="left"/>
      <w:pPr>
        <w:ind w:left="4140" w:hanging="360"/>
      </w:pPr>
      <w:rPr>
        <w:rFonts w:ascii="Noto Sans Symbols" w:hAnsi="Noto Sans Symbols" w:eastAsia="Noto Sans Symbols" w:cs="Noto Sans Symbols"/>
      </w:rPr>
    </w:lvl>
    <w:lvl w:ilvl="4">
      <w:start w:val="1"/>
      <w:numFmt w:val="bullet"/>
      <w:lvlText w:val="o"/>
      <w:lvlJc w:val="left"/>
      <w:pPr>
        <w:ind w:left="4860" w:hanging="360"/>
      </w:pPr>
      <w:rPr>
        <w:rFonts w:ascii="Courier New" w:hAnsi="Courier New" w:eastAsia="Courier New" w:cs="Courier New"/>
      </w:rPr>
    </w:lvl>
    <w:lvl w:ilvl="5">
      <w:start w:val="1"/>
      <w:numFmt w:val="bullet"/>
      <w:lvlText w:val="▪"/>
      <w:lvlJc w:val="left"/>
      <w:pPr>
        <w:ind w:left="5580" w:hanging="360"/>
      </w:pPr>
      <w:rPr>
        <w:rFonts w:ascii="Noto Sans Symbols" w:hAnsi="Noto Sans Symbols" w:eastAsia="Noto Sans Symbols" w:cs="Noto Sans Symbols"/>
      </w:rPr>
    </w:lvl>
    <w:lvl w:ilvl="6">
      <w:start w:val="1"/>
      <w:numFmt w:val="bullet"/>
      <w:lvlText w:val="●"/>
      <w:lvlJc w:val="left"/>
      <w:pPr>
        <w:ind w:left="6300" w:hanging="360"/>
      </w:pPr>
      <w:rPr>
        <w:rFonts w:ascii="Noto Sans Symbols" w:hAnsi="Noto Sans Symbols" w:eastAsia="Noto Sans Symbols" w:cs="Noto Sans Symbols"/>
      </w:rPr>
    </w:lvl>
    <w:lvl w:ilvl="7">
      <w:start w:val="1"/>
      <w:numFmt w:val="bullet"/>
      <w:lvlText w:val="o"/>
      <w:lvlJc w:val="left"/>
      <w:pPr>
        <w:ind w:left="7020" w:hanging="360"/>
      </w:pPr>
      <w:rPr>
        <w:rFonts w:ascii="Courier New" w:hAnsi="Courier New" w:eastAsia="Courier New" w:cs="Courier New"/>
      </w:rPr>
    </w:lvl>
    <w:lvl w:ilvl="8">
      <w:start w:val="1"/>
      <w:numFmt w:val="bullet"/>
      <w:lvlText w:val="▪"/>
      <w:lvlJc w:val="left"/>
      <w:pPr>
        <w:ind w:left="7740" w:hanging="360"/>
      </w:pPr>
      <w:rPr>
        <w:rFonts w:ascii="Noto Sans Symbols" w:hAnsi="Noto Sans Symbols" w:eastAsia="Noto Sans Symbols" w:cs="Noto Sans Symbols"/>
      </w:rPr>
    </w:lvl>
  </w:abstractNum>
  <w:abstractNum w:abstractNumId="14" w15:restartNumberingAfterBreak="0">
    <w:nsid w:val="76915F9E"/>
    <w:multiLevelType w:val="multilevel"/>
    <w:tmpl w:val="FFFFFFFF"/>
    <w:lvl w:ilvl="0">
      <w:start w:val="1"/>
      <w:numFmt w:val="decimal"/>
      <w:lvlText w:val="%1."/>
      <w:lvlJc w:val="left"/>
      <w:pPr>
        <w:ind w:left="720" w:hanging="360"/>
      </w:pPr>
    </w:lvl>
    <w:lvl w:ilvl="1">
      <w:start w:val="6"/>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3240" w:hanging="2880"/>
      </w:pPr>
    </w:lvl>
    <w:lvl w:ilvl="7">
      <w:start w:val="1"/>
      <w:numFmt w:val="decimal"/>
      <w:lvlText w:val="%1.%2.%3.%4.%5.%6.%7.%8"/>
      <w:lvlJc w:val="left"/>
      <w:pPr>
        <w:ind w:left="3600" w:hanging="3240"/>
      </w:pPr>
    </w:lvl>
    <w:lvl w:ilvl="8">
      <w:start w:val="1"/>
      <w:numFmt w:val="decimal"/>
      <w:lvlText w:val="%1.%2.%3.%4.%5.%6.%7.%8.%9"/>
      <w:lvlJc w:val="left"/>
      <w:pPr>
        <w:ind w:left="3960" w:hanging="3600"/>
      </w:pPr>
    </w:lvl>
  </w:abstractNum>
  <w:abstractNum w:abstractNumId="15" w15:restartNumberingAfterBreak="0">
    <w:nsid w:val="7A5F886B"/>
    <w:multiLevelType w:val="hybridMultilevel"/>
    <w:tmpl w:val="137492C6"/>
    <w:lvl w:ilvl="0" w:tplc="40020E6E">
      <w:start w:val="1"/>
      <w:numFmt w:val="bullet"/>
      <w:lvlText w:val=""/>
      <w:lvlJc w:val="left"/>
      <w:pPr>
        <w:ind w:left="720" w:hanging="360"/>
      </w:pPr>
      <w:rPr>
        <w:rFonts w:hint="default" w:ascii="Symbol" w:hAnsi="Symbol"/>
      </w:rPr>
    </w:lvl>
    <w:lvl w:ilvl="1" w:tplc="CCEE4CDA">
      <w:start w:val="1"/>
      <w:numFmt w:val="bullet"/>
      <w:lvlText w:val="o"/>
      <w:lvlJc w:val="left"/>
      <w:pPr>
        <w:ind w:left="1440" w:hanging="360"/>
      </w:pPr>
      <w:rPr>
        <w:rFonts w:hint="default" w:ascii="Courier New" w:hAnsi="Courier New"/>
      </w:rPr>
    </w:lvl>
    <w:lvl w:ilvl="2" w:tplc="D47C3688">
      <w:start w:val="1"/>
      <w:numFmt w:val="bullet"/>
      <w:lvlText w:val=""/>
      <w:lvlJc w:val="left"/>
      <w:pPr>
        <w:ind w:left="2160" w:hanging="360"/>
      </w:pPr>
      <w:rPr>
        <w:rFonts w:hint="default" w:ascii="Wingdings" w:hAnsi="Wingdings"/>
      </w:rPr>
    </w:lvl>
    <w:lvl w:ilvl="3" w:tplc="600AE70C">
      <w:start w:val="1"/>
      <w:numFmt w:val="bullet"/>
      <w:lvlText w:val=""/>
      <w:lvlJc w:val="left"/>
      <w:pPr>
        <w:ind w:left="2880" w:hanging="360"/>
      </w:pPr>
      <w:rPr>
        <w:rFonts w:hint="default" w:ascii="Symbol" w:hAnsi="Symbol"/>
      </w:rPr>
    </w:lvl>
    <w:lvl w:ilvl="4" w:tplc="67720020">
      <w:start w:val="1"/>
      <w:numFmt w:val="bullet"/>
      <w:lvlText w:val="o"/>
      <w:lvlJc w:val="left"/>
      <w:pPr>
        <w:ind w:left="3600" w:hanging="360"/>
      </w:pPr>
      <w:rPr>
        <w:rFonts w:hint="default" w:ascii="Courier New" w:hAnsi="Courier New"/>
      </w:rPr>
    </w:lvl>
    <w:lvl w:ilvl="5" w:tplc="0C8CDCDC">
      <w:start w:val="1"/>
      <w:numFmt w:val="bullet"/>
      <w:lvlText w:val=""/>
      <w:lvlJc w:val="left"/>
      <w:pPr>
        <w:ind w:left="4320" w:hanging="360"/>
      </w:pPr>
      <w:rPr>
        <w:rFonts w:hint="default" w:ascii="Wingdings" w:hAnsi="Wingdings"/>
      </w:rPr>
    </w:lvl>
    <w:lvl w:ilvl="6" w:tplc="61E63AD6">
      <w:start w:val="1"/>
      <w:numFmt w:val="bullet"/>
      <w:lvlText w:val=""/>
      <w:lvlJc w:val="left"/>
      <w:pPr>
        <w:ind w:left="5040" w:hanging="360"/>
      </w:pPr>
      <w:rPr>
        <w:rFonts w:hint="default" w:ascii="Symbol" w:hAnsi="Symbol"/>
      </w:rPr>
    </w:lvl>
    <w:lvl w:ilvl="7" w:tplc="A644EEA0">
      <w:start w:val="1"/>
      <w:numFmt w:val="bullet"/>
      <w:lvlText w:val="o"/>
      <w:lvlJc w:val="left"/>
      <w:pPr>
        <w:ind w:left="5760" w:hanging="360"/>
      </w:pPr>
      <w:rPr>
        <w:rFonts w:hint="default" w:ascii="Courier New" w:hAnsi="Courier New"/>
      </w:rPr>
    </w:lvl>
    <w:lvl w:ilvl="8" w:tplc="F3022D1E">
      <w:start w:val="1"/>
      <w:numFmt w:val="bullet"/>
      <w:lvlText w:val=""/>
      <w:lvlJc w:val="left"/>
      <w:pPr>
        <w:ind w:left="6480" w:hanging="360"/>
      </w:pPr>
      <w:rPr>
        <w:rFonts w:hint="default" w:ascii="Wingdings" w:hAnsi="Wingdings"/>
      </w:rPr>
    </w:lvl>
  </w:abstractNum>
  <w:abstractNum w:abstractNumId="16" w15:restartNumberingAfterBreak="0">
    <w:nsid w:val="7DCDB0E5"/>
    <w:multiLevelType w:val="hybridMultilevel"/>
    <w:tmpl w:val="87B82764"/>
    <w:lvl w:ilvl="0" w:tplc="8876764E">
      <w:start w:val="1"/>
      <w:numFmt w:val="bullet"/>
      <w:lvlText w:val="-"/>
      <w:lvlJc w:val="left"/>
      <w:pPr>
        <w:ind w:left="990" w:hanging="360"/>
      </w:pPr>
      <w:rPr>
        <w:rFonts w:hint="default" w:ascii="Aptos" w:hAnsi="Aptos"/>
      </w:rPr>
    </w:lvl>
    <w:lvl w:ilvl="1" w:tplc="FFF26C42">
      <w:start w:val="1"/>
      <w:numFmt w:val="bullet"/>
      <w:lvlText w:val="o"/>
      <w:lvlJc w:val="left"/>
      <w:pPr>
        <w:ind w:left="1710" w:hanging="360"/>
      </w:pPr>
      <w:rPr>
        <w:rFonts w:hint="default" w:ascii="Courier New" w:hAnsi="Courier New"/>
      </w:rPr>
    </w:lvl>
    <w:lvl w:ilvl="2" w:tplc="8030190C">
      <w:start w:val="1"/>
      <w:numFmt w:val="bullet"/>
      <w:lvlText w:val=""/>
      <w:lvlJc w:val="left"/>
      <w:pPr>
        <w:ind w:left="2430" w:hanging="360"/>
      </w:pPr>
      <w:rPr>
        <w:rFonts w:hint="default" w:ascii="Wingdings" w:hAnsi="Wingdings"/>
      </w:rPr>
    </w:lvl>
    <w:lvl w:ilvl="3" w:tplc="48206416">
      <w:start w:val="1"/>
      <w:numFmt w:val="bullet"/>
      <w:lvlText w:val=""/>
      <w:lvlJc w:val="left"/>
      <w:pPr>
        <w:ind w:left="3150" w:hanging="360"/>
      </w:pPr>
      <w:rPr>
        <w:rFonts w:hint="default" w:ascii="Symbol" w:hAnsi="Symbol"/>
      </w:rPr>
    </w:lvl>
    <w:lvl w:ilvl="4" w:tplc="2894FAFE">
      <w:start w:val="1"/>
      <w:numFmt w:val="bullet"/>
      <w:lvlText w:val="o"/>
      <w:lvlJc w:val="left"/>
      <w:pPr>
        <w:ind w:left="3870" w:hanging="360"/>
      </w:pPr>
      <w:rPr>
        <w:rFonts w:hint="default" w:ascii="Courier New" w:hAnsi="Courier New"/>
      </w:rPr>
    </w:lvl>
    <w:lvl w:ilvl="5" w:tplc="AF0A9AF0">
      <w:start w:val="1"/>
      <w:numFmt w:val="bullet"/>
      <w:lvlText w:val=""/>
      <w:lvlJc w:val="left"/>
      <w:pPr>
        <w:ind w:left="4590" w:hanging="360"/>
      </w:pPr>
      <w:rPr>
        <w:rFonts w:hint="default" w:ascii="Wingdings" w:hAnsi="Wingdings"/>
      </w:rPr>
    </w:lvl>
    <w:lvl w:ilvl="6" w:tplc="8E142742">
      <w:start w:val="1"/>
      <w:numFmt w:val="bullet"/>
      <w:lvlText w:val=""/>
      <w:lvlJc w:val="left"/>
      <w:pPr>
        <w:ind w:left="5310" w:hanging="360"/>
      </w:pPr>
      <w:rPr>
        <w:rFonts w:hint="default" w:ascii="Symbol" w:hAnsi="Symbol"/>
      </w:rPr>
    </w:lvl>
    <w:lvl w:ilvl="7" w:tplc="84D6770A">
      <w:start w:val="1"/>
      <w:numFmt w:val="bullet"/>
      <w:lvlText w:val="o"/>
      <w:lvlJc w:val="left"/>
      <w:pPr>
        <w:ind w:left="6030" w:hanging="360"/>
      </w:pPr>
      <w:rPr>
        <w:rFonts w:hint="default" w:ascii="Courier New" w:hAnsi="Courier New"/>
      </w:rPr>
    </w:lvl>
    <w:lvl w:ilvl="8" w:tplc="2EC0F326">
      <w:start w:val="1"/>
      <w:numFmt w:val="bullet"/>
      <w:lvlText w:val=""/>
      <w:lvlJc w:val="left"/>
      <w:pPr>
        <w:ind w:left="6750" w:hanging="360"/>
      </w:pPr>
      <w:rPr>
        <w:rFonts w:hint="default" w:ascii="Wingdings" w:hAnsi="Wingdings"/>
      </w:rPr>
    </w:lvl>
  </w:abstractNum>
  <w:abstractNum w:abstractNumId="17" w15:restartNumberingAfterBreak="0">
    <w:nsid w:val="7FC50A27"/>
    <w:multiLevelType w:val="multilevel"/>
    <w:tmpl w:val="FFFFFFFF"/>
    <w:lvl w:ilvl="0">
      <w:start w:val="1"/>
      <w:numFmt w:val="bullet"/>
      <w:lvlText w:val="●"/>
      <w:lvlJc w:val="left"/>
      <w:pPr>
        <w:ind w:left="1220" w:hanging="360"/>
      </w:pPr>
      <w:rPr>
        <w:rFonts w:ascii="Noto Sans Symbols" w:hAnsi="Noto Sans Symbols" w:eastAsia="Noto Sans Symbols" w:cs="Noto Sans Symbols"/>
      </w:rPr>
    </w:lvl>
    <w:lvl w:ilvl="1">
      <w:start w:val="1"/>
      <w:numFmt w:val="bullet"/>
      <w:lvlText w:val="o"/>
      <w:lvlJc w:val="left"/>
      <w:pPr>
        <w:ind w:left="1940" w:hanging="360"/>
      </w:pPr>
      <w:rPr>
        <w:rFonts w:ascii="Courier New" w:hAnsi="Courier New" w:eastAsia="Courier New" w:cs="Courier New"/>
      </w:rPr>
    </w:lvl>
    <w:lvl w:ilvl="2">
      <w:start w:val="1"/>
      <w:numFmt w:val="bullet"/>
      <w:lvlText w:val="▪"/>
      <w:lvlJc w:val="left"/>
      <w:pPr>
        <w:ind w:left="2660" w:hanging="360"/>
      </w:pPr>
      <w:rPr>
        <w:rFonts w:ascii="Noto Sans Symbols" w:hAnsi="Noto Sans Symbols" w:eastAsia="Noto Sans Symbols" w:cs="Noto Sans Symbols"/>
      </w:rPr>
    </w:lvl>
    <w:lvl w:ilvl="3">
      <w:start w:val="1"/>
      <w:numFmt w:val="bullet"/>
      <w:lvlText w:val="●"/>
      <w:lvlJc w:val="left"/>
      <w:pPr>
        <w:ind w:left="3380" w:hanging="360"/>
      </w:pPr>
      <w:rPr>
        <w:rFonts w:ascii="Noto Sans Symbols" w:hAnsi="Noto Sans Symbols" w:eastAsia="Noto Sans Symbols" w:cs="Noto Sans Symbols"/>
      </w:rPr>
    </w:lvl>
    <w:lvl w:ilvl="4">
      <w:start w:val="1"/>
      <w:numFmt w:val="bullet"/>
      <w:lvlText w:val="o"/>
      <w:lvlJc w:val="left"/>
      <w:pPr>
        <w:ind w:left="4100" w:hanging="360"/>
      </w:pPr>
      <w:rPr>
        <w:rFonts w:ascii="Courier New" w:hAnsi="Courier New" w:eastAsia="Courier New" w:cs="Courier New"/>
      </w:rPr>
    </w:lvl>
    <w:lvl w:ilvl="5">
      <w:start w:val="1"/>
      <w:numFmt w:val="bullet"/>
      <w:lvlText w:val="▪"/>
      <w:lvlJc w:val="left"/>
      <w:pPr>
        <w:ind w:left="4820" w:hanging="360"/>
      </w:pPr>
      <w:rPr>
        <w:rFonts w:ascii="Noto Sans Symbols" w:hAnsi="Noto Sans Symbols" w:eastAsia="Noto Sans Symbols" w:cs="Noto Sans Symbols"/>
      </w:rPr>
    </w:lvl>
    <w:lvl w:ilvl="6">
      <w:start w:val="1"/>
      <w:numFmt w:val="bullet"/>
      <w:lvlText w:val="●"/>
      <w:lvlJc w:val="left"/>
      <w:pPr>
        <w:ind w:left="5540" w:hanging="360"/>
      </w:pPr>
      <w:rPr>
        <w:rFonts w:ascii="Noto Sans Symbols" w:hAnsi="Noto Sans Symbols" w:eastAsia="Noto Sans Symbols" w:cs="Noto Sans Symbols"/>
      </w:rPr>
    </w:lvl>
    <w:lvl w:ilvl="7">
      <w:start w:val="1"/>
      <w:numFmt w:val="bullet"/>
      <w:lvlText w:val="o"/>
      <w:lvlJc w:val="left"/>
      <w:pPr>
        <w:ind w:left="6260" w:hanging="360"/>
      </w:pPr>
      <w:rPr>
        <w:rFonts w:ascii="Courier New" w:hAnsi="Courier New" w:eastAsia="Courier New" w:cs="Courier New"/>
      </w:rPr>
    </w:lvl>
    <w:lvl w:ilvl="8">
      <w:start w:val="1"/>
      <w:numFmt w:val="bullet"/>
      <w:lvlText w:val="▪"/>
      <w:lvlJc w:val="left"/>
      <w:pPr>
        <w:ind w:left="6980" w:hanging="360"/>
      </w:pPr>
      <w:rPr>
        <w:rFonts w:ascii="Noto Sans Symbols" w:hAnsi="Noto Sans Symbols" w:eastAsia="Noto Sans Symbols" w:cs="Noto Sans Symbols"/>
      </w:rPr>
    </w:lvl>
  </w:abstractNum>
  <w:num w:numId="20">
    <w:abstractNumId w:val="19"/>
  </w:num>
  <w:num w:numId="19">
    <w:abstractNumId w:val="18"/>
  </w:num>
  <w:num w:numId="1" w16cid:durableId="1970238825">
    <w:abstractNumId w:val="8"/>
  </w:num>
  <w:num w:numId="2" w16cid:durableId="1036538078">
    <w:abstractNumId w:val="1"/>
  </w:num>
  <w:num w:numId="3" w16cid:durableId="1411342008">
    <w:abstractNumId w:val="2"/>
  </w:num>
  <w:num w:numId="4" w16cid:durableId="780995492">
    <w:abstractNumId w:val="16"/>
  </w:num>
  <w:num w:numId="5" w16cid:durableId="1573201962">
    <w:abstractNumId w:val="0"/>
  </w:num>
  <w:num w:numId="6" w16cid:durableId="1954707153">
    <w:abstractNumId w:val="9"/>
  </w:num>
  <w:num w:numId="7" w16cid:durableId="1415206593">
    <w:abstractNumId w:val="11"/>
  </w:num>
  <w:num w:numId="8" w16cid:durableId="1399592255">
    <w:abstractNumId w:val="6"/>
  </w:num>
  <w:num w:numId="9" w16cid:durableId="632949196">
    <w:abstractNumId w:val="15"/>
  </w:num>
  <w:num w:numId="10" w16cid:durableId="1285692345">
    <w:abstractNumId w:val="5"/>
  </w:num>
  <w:num w:numId="11" w16cid:durableId="923610654">
    <w:abstractNumId w:val="3"/>
  </w:num>
  <w:num w:numId="12" w16cid:durableId="1291940752">
    <w:abstractNumId w:val="4"/>
  </w:num>
  <w:num w:numId="13" w16cid:durableId="817765996">
    <w:abstractNumId w:val="13"/>
  </w:num>
  <w:num w:numId="14" w16cid:durableId="471605754">
    <w:abstractNumId w:val="17"/>
  </w:num>
  <w:num w:numId="15" w16cid:durableId="596836525">
    <w:abstractNumId w:val="14"/>
  </w:num>
  <w:num w:numId="16" w16cid:durableId="500585971">
    <w:abstractNumId w:val="7"/>
  </w:num>
  <w:num w:numId="17" w16cid:durableId="1345783240">
    <w:abstractNumId w:val="12"/>
  </w:num>
  <w:num w:numId="18" w16cid:durableId="2024085083">
    <w:abstractNumId w:val="1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embedTrueTypeFonts/>
  <w:proofState w:spelling="clean" w:grammar="dirty"/>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482"/>
    <w:rsid w:val="00221A03"/>
    <w:rsid w:val="00221B47"/>
    <w:rsid w:val="00244C58"/>
    <w:rsid w:val="002674DF"/>
    <w:rsid w:val="002D59AE"/>
    <w:rsid w:val="002E4740"/>
    <w:rsid w:val="003150C5"/>
    <w:rsid w:val="003550FC"/>
    <w:rsid w:val="00370DD1"/>
    <w:rsid w:val="003B1482"/>
    <w:rsid w:val="004D16B3"/>
    <w:rsid w:val="004D1C95"/>
    <w:rsid w:val="0059749C"/>
    <w:rsid w:val="00623290"/>
    <w:rsid w:val="00662428"/>
    <w:rsid w:val="00795394"/>
    <w:rsid w:val="007F3CEF"/>
    <w:rsid w:val="008739A8"/>
    <w:rsid w:val="00A14CBA"/>
    <w:rsid w:val="00AF42D4"/>
    <w:rsid w:val="00B22A63"/>
    <w:rsid w:val="00B4421B"/>
    <w:rsid w:val="00BA1CC3"/>
    <w:rsid w:val="00BA5958"/>
    <w:rsid w:val="00C529BD"/>
    <w:rsid w:val="00C5756F"/>
    <w:rsid w:val="00D15EFA"/>
    <w:rsid w:val="00D42273"/>
    <w:rsid w:val="00DD3B3A"/>
    <w:rsid w:val="00E12BE8"/>
    <w:rsid w:val="00E5366E"/>
    <w:rsid w:val="00E94C5F"/>
    <w:rsid w:val="00F46732"/>
    <w:rsid w:val="00F711E6"/>
    <w:rsid w:val="00FB5B60"/>
    <w:rsid w:val="011CD818"/>
    <w:rsid w:val="017A6AC1"/>
    <w:rsid w:val="01917193"/>
    <w:rsid w:val="01B5E709"/>
    <w:rsid w:val="020F77F3"/>
    <w:rsid w:val="0210FF5F"/>
    <w:rsid w:val="0252727D"/>
    <w:rsid w:val="027740F6"/>
    <w:rsid w:val="02931085"/>
    <w:rsid w:val="02A80742"/>
    <w:rsid w:val="02D23E15"/>
    <w:rsid w:val="02DF0E8F"/>
    <w:rsid w:val="02F6F3E0"/>
    <w:rsid w:val="03233702"/>
    <w:rsid w:val="03350F33"/>
    <w:rsid w:val="03598018"/>
    <w:rsid w:val="038863F6"/>
    <w:rsid w:val="038B7486"/>
    <w:rsid w:val="038C0AD9"/>
    <w:rsid w:val="03AD7A0B"/>
    <w:rsid w:val="03B55D3B"/>
    <w:rsid w:val="047B593E"/>
    <w:rsid w:val="047C5B93"/>
    <w:rsid w:val="04B18D5E"/>
    <w:rsid w:val="04B2A3E0"/>
    <w:rsid w:val="04C9E1D3"/>
    <w:rsid w:val="04EC4402"/>
    <w:rsid w:val="0536FEEB"/>
    <w:rsid w:val="0555C15D"/>
    <w:rsid w:val="058F790F"/>
    <w:rsid w:val="05B81A52"/>
    <w:rsid w:val="05C4697F"/>
    <w:rsid w:val="060C6027"/>
    <w:rsid w:val="062375A7"/>
    <w:rsid w:val="067A828B"/>
    <w:rsid w:val="06A74AD7"/>
    <w:rsid w:val="06D60D35"/>
    <w:rsid w:val="06D71F34"/>
    <w:rsid w:val="071F118A"/>
    <w:rsid w:val="0778374C"/>
    <w:rsid w:val="07A3D4D7"/>
    <w:rsid w:val="07AEC2E3"/>
    <w:rsid w:val="080A24E6"/>
    <w:rsid w:val="082ED24A"/>
    <w:rsid w:val="0951458F"/>
    <w:rsid w:val="0960CF76"/>
    <w:rsid w:val="0969F8AE"/>
    <w:rsid w:val="09ADE283"/>
    <w:rsid w:val="09B4A51E"/>
    <w:rsid w:val="09DA1F63"/>
    <w:rsid w:val="09E48B27"/>
    <w:rsid w:val="09F063A9"/>
    <w:rsid w:val="0A91A825"/>
    <w:rsid w:val="0BAA6E65"/>
    <w:rsid w:val="0BB0B9D5"/>
    <w:rsid w:val="0BB1FF0D"/>
    <w:rsid w:val="0BD66E46"/>
    <w:rsid w:val="0C1E2DC9"/>
    <w:rsid w:val="0CA52158"/>
    <w:rsid w:val="0CB80CA3"/>
    <w:rsid w:val="0D272AEA"/>
    <w:rsid w:val="0D8A96D7"/>
    <w:rsid w:val="0D9132DF"/>
    <w:rsid w:val="0DB9E98C"/>
    <w:rsid w:val="0DE271AE"/>
    <w:rsid w:val="0DF04842"/>
    <w:rsid w:val="0E70141E"/>
    <w:rsid w:val="0E85AF52"/>
    <w:rsid w:val="0E8DC18E"/>
    <w:rsid w:val="0EACC020"/>
    <w:rsid w:val="0EC53CFD"/>
    <w:rsid w:val="0EF183FA"/>
    <w:rsid w:val="0F12A441"/>
    <w:rsid w:val="0F60BE28"/>
    <w:rsid w:val="0F874DE8"/>
    <w:rsid w:val="0F979FDA"/>
    <w:rsid w:val="0FD5C26E"/>
    <w:rsid w:val="100C4326"/>
    <w:rsid w:val="108AEA5E"/>
    <w:rsid w:val="108D86E5"/>
    <w:rsid w:val="11575EAC"/>
    <w:rsid w:val="11FA1139"/>
    <w:rsid w:val="121551FC"/>
    <w:rsid w:val="121F3562"/>
    <w:rsid w:val="12568FE6"/>
    <w:rsid w:val="126C61BA"/>
    <w:rsid w:val="1293B4DA"/>
    <w:rsid w:val="12B89D98"/>
    <w:rsid w:val="131C08C1"/>
    <w:rsid w:val="132134AC"/>
    <w:rsid w:val="1324F151"/>
    <w:rsid w:val="1331659C"/>
    <w:rsid w:val="13580E47"/>
    <w:rsid w:val="136C639D"/>
    <w:rsid w:val="13A082DC"/>
    <w:rsid w:val="13A4BAEF"/>
    <w:rsid w:val="13CBC2B1"/>
    <w:rsid w:val="13FAE806"/>
    <w:rsid w:val="140FB272"/>
    <w:rsid w:val="14189E0D"/>
    <w:rsid w:val="143FF560"/>
    <w:rsid w:val="146EE7A4"/>
    <w:rsid w:val="14714A5D"/>
    <w:rsid w:val="149795D9"/>
    <w:rsid w:val="149F0505"/>
    <w:rsid w:val="14E972BD"/>
    <w:rsid w:val="15156264"/>
    <w:rsid w:val="155401A5"/>
    <w:rsid w:val="159D1EB4"/>
    <w:rsid w:val="15C107AB"/>
    <w:rsid w:val="15C4016F"/>
    <w:rsid w:val="15DA9D90"/>
    <w:rsid w:val="15ED50DE"/>
    <w:rsid w:val="166C45F9"/>
    <w:rsid w:val="16E78D1A"/>
    <w:rsid w:val="171296D4"/>
    <w:rsid w:val="17651BC1"/>
    <w:rsid w:val="17A12EF7"/>
    <w:rsid w:val="17DFE4E6"/>
    <w:rsid w:val="1809E524"/>
    <w:rsid w:val="189782D7"/>
    <w:rsid w:val="1898EE1B"/>
    <w:rsid w:val="19190DEB"/>
    <w:rsid w:val="191C536F"/>
    <w:rsid w:val="19295709"/>
    <w:rsid w:val="193888DE"/>
    <w:rsid w:val="198770AF"/>
    <w:rsid w:val="1A2A467E"/>
    <w:rsid w:val="1A9198D0"/>
    <w:rsid w:val="1AA5F188"/>
    <w:rsid w:val="1AA8ACDA"/>
    <w:rsid w:val="1AF268FB"/>
    <w:rsid w:val="1B97DBDC"/>
    <w:rsid w:val="1C153BBB"/>
    <w:rsid w:val="1C4ADD50"/>
    <w:rsid w:val="1C744F58"/>
    <w:rsid w:val="1CF33D70"/>
    <w:rsid w:val="1D072984"/>
    <w:rsid w:val="1D780516"/>
    <w:rsid w:val="1E0DC17F"/>
    <w:rsid w:val="1E116B78"/>
    <w:rsid w:val="1E21BD0D"/>
    <w:rsid w:val="1E71E7BA"/>
    <w:rsid w:val="1E8D6F8B"/>
    <w:rsid w:val="1EA0158E"/>
    <w:rsid w:val="1EB7CE88"/>
    <w:rsid w:val="1F03500E"/>
    <w:rsid w:val="1F07EE2B"/>
    <w:rsid w:val="1F1B4CC7"/>
    <w:rsid w:val="1F48F6FE"/>
    <w:rsid w:val="1F49B35E"/>
    <w:rsid w:val="1F614528"/>
    <w:rsid w:val="1FCF300A"/>
    <w:rsid w:val="1FF4F017"/>
    <w:rsid w:val="1FF9A7A8"/>
    <w:rsid w:val="200F79B4"/>
    <w:rsid w:val="203C053D"/>
    <w:rsid w:val="203FDE91"/>
    <w:rsid w:val="20582F61"/>
    <w:rsid w:val="21516E51"/>
    <w:rsid w:val="215B6E12"/>
    <w:rsid w:val="21842322"/>
    <w:rsid w:val="21BCCA2E"/>
    <w:rsid w:val="21E58C9E"/>
    <w:rsid w:val="221982F9"/>
    <w:rsid w:val="225FF0B8"/>
    <w:rsid w:val="2271EF17"/>
    <w:rsid w:val="22EBD3AE"/>
    <w:rsid w:val="232A602E"/>
    <w:rsid w:val="233C5871"/>
    <w:rsid w:val="23A05699"/>
    <w:rsid w:val="23C472CA"/>
    <w:rsid w:val="2461FAB9"/>
    <w:rsid w:val="251755DA"/>
    <w:rsid w:val="25300ADA"/>
    <w:rsid w:val="258D2482"/>
    <w:rsid w:val="25C6C27E"/>
    <w:rsid w:val="25E99955"/>
    <w:rsid w:val="26706863"/>
    <w:rsid w:val="26A3EFAE"/>
    <w:rsid w:val="26C0AC1B"/>
    <w:rsid w:val="2722952B"/>
    <w:rsid w:val="274BB1E8"/>
    <w:rsid w:val="27584221"/>
    <w:rsid w:val="27644FB1"/>
    <w:rsid w:val="27DB8C22"/>
    <w:rsid w:val="27E82AB6"/>
    <w:rsid w:val="28013F7E"/>
    <w:rsid w:val="281A02D7"/>
    <w:rsid w:val="282A78FE"/>
    <w:rsid w:val="28796EE1"/>
    <w:rsid w:val="2895FD81"/>
    <w:rsid w:val="289655D6"/>
    <w:rsid w:val="28D37469"/>
    <w:rsid w:val="28E00E71"/>
    <w:rsid w:val="28FAB1C1"/>
    <w:rsid w:val="29112F44"/>
    <w:rsid w:val="295F72B3"/>
    <w:rsid w:val="296665D2"/>
    <w:rsid w:val="297348BD"/>
    <w:rsid w:val="29735A98"/>
    <w:rsid w:val="299D3814"/>
    <w:rsid w:val="29AD3BAC"/>
    <w:rsid w:val="29B99674"/>
    <w:rsid w:val="2A72A3FA"/>
    <w:rsid w:val="2A83739B"/>
    <w:rsid w:val="2AA4FE0D"/>
    <w:rsid w:val="2AAF4840"/>
    <w:rsid w:val="2AC2D28D"/>
    <w:rsid w:val="2AC799E6"/>
    <w:rsid w:val="2AC9C3A9"/>
    <w:rsid w:val="2B4D5BEF"/>
    <w:rsid w:val="2B4DE03E"/>
    <w:rsid w:val="2B71CB7F"/>
    <w:rsid w:val="2BB3C3E4"/>
    <w:rsid w:val="2BD8920A"/>
    <w:rsid w:val="2C20864F"/>
    <w:rsid w:val="2C529332"/>
    <w:rsid w:val="2CA15828"/>
    <w:rsid w:val="2D349D3F"/>
    <w:rsid w:val="2D6DBCE8"/>
    <w:rsid w:val="2D7BE7B2"/>
    <w:rsid w:val="2DA196BC"/>
    <w:rsid w:val="2DDEB5DA"/>
    <w:rsid w:val="2E5DC937"/>
    <w:rsid w:val="2E660B57"/>
    <w:rsid w:val="2E96261A"/>
    <w:rsid w:val="2EA0C2AA"/>
    <w:rsid w:val="2EB46EDB"/>
    <w:rsid w:val="2F2D541F"/>
    <w:rsid w:val="2F61F3F8"/>
    <w:rsid w:val="2FEE7541"/>
    <w:rsid w:val="300705A5"/>
    <w:rsid w:val="3026C921"/>
    <w:rsid w:val="3056B54D"/>
    <w:rsid w:val="308AC938"/>
    <w:rsid w:val="30B39F28"/>
    <w:rsid w:val="3123B8F1"/>
    <w:rsid w:val="315A0B68"/>
    <w:rsid w:val="318B6549"/>
    <w:rsid w:val="31B0FDF4"/>
    <w:rsid w:val="3220B286"/>
    <w:rsid w:val="3274B4AC"/>
    <w:rsid w:val="3396CBD4"/>
    <w:rsid w:val="34094C53"/>
    <w:rsid w:val="345E27FA"/>
    <w:rsid w:val="345E6961"/>
    <w:rsid w:val="348C2DBE"/>
    <w:rsid w:val="34DF1DED"/>
    <w:rsid w:val="34E1CF9B"/>
    <w:rsid w:val="351782C3"/>
    <w:rsid w:val="353BA35D"/>
    <w:rsid w:val="35CEAAEA"/>
    <w:rsid w:val="35FC0F3D"/>
    <w:rsid w:val="3611C3AE"/>
    <w:rsid w:val="363833D6"/>
    <w:rsid w:val="36CD4F3B"/>
    <w:rsid w:val="36CF7BEE"/>
    <w:rsid w:val="377B287D"/>
    <w:rsid w:val="378D4960"/>
    <w:rsid w:val="37B29315"/>
    <w:rsid w:val="37BE6052"/>
    <w:rsid w:val="37C3739B"/>
    <w:rsid w:val="38050A2A"/>
    <w:rsid w:val="380EE1C3"/>
    <w:rsid w:val="383989DC"/>
    <w:rsid w:val="388454FC"/>
    <w:rsid w:val="38A8B25E"/>
    <w:rsid w:val="38AD413B"/>
    <w:rsid w:val="38BA4408"/>
    <w:rsid w:val="38DFD2D2"/>
    <w:rsid w:val="39252A0D"/>
    <w:rsid w:val="39379CED"/>
    <w:rsid w:val="3960BD34"/>
    <w:rsid w:val="3986F796"/>
    <w:rsid w:val="398C6096"/>
    <w:rsid w:val="39A4837A"/>
    <w:rsid w:val="39CA76F1"/>
    <w:rsid w:val="3A46E87A"/>
    <w:rsid w:val="3A50C5F2"/>
    <w:rsid w:val="3ADD0EFD"/>
    <w:rsid w:val="3B01A6B2"/>
    <w:rsid w:val="3B16CEB4"/>
    <w:rsid w:val="3B2C40FC"/>
    <w:rsid w:val="3B6941DF"/>
    <w:rsid w:val="3B95FA18"/>
    <w:rsid w:val="3BAFFE45"/>
    <w:rsid w:val="3BBCC2A8"/>
    <w:rsid w:val="3BFD366F"/>
    <w:rsid w:val="3C207554"/>
    <w:rsid w:val="3C3A8703"/>
    <w:rsid w:val="3C4C5EA7"/>
    <w:rsid w:val="3C4DFF6D"/>
    <w:rsid w:val="3C7FD501"/>
    <w:rsid w:val="3C8DAA19"/>
    <w:rsid w:val="3D0D68B5"/>
    <w:rsid w:val="3DBC83C7"/>
    <w:rsid w:val="3DC22A6A"/>
    <w:rsid w:val="3DD06E06"/>
    <w:rsid w:val="3DD58EDF"/>
    <w:rsid w:val="3DF0906B"/>
    <w:rsid w:val="3E3072C2"/>
    <w:rsid w:val="3E9E7549"/>
    <w:rsid w:val="3F389F3C"/>
    <w:rsid w:val="3F40696A"/>
    <w:rsid w:val="402517B1"/>
    <w:rsid w:val="402C239B"/>
    <w:rsid w:val="40514343"/>
    <w:rsid w:val="407543C1"/>
    <w:rsid w:val="40A351F7"/>
    <w:rsid w:val="40A85207"/>
    <w:rsid w:val="40BA910A"/>
    <w:rsid w:val="40C1F257"/>
    <w:rsid w:val="40F34C1F"/>
    <w:rsid w:val="413822F9"/>
    <w:rsid w:val="41857C74"/>
    <w:rsid w:val="41A06BAC"/>
    <w:rsid w:val="41B2076B"/>
    <w:rsid w:val="41F00349"/>
    <w:rsid w:val="4229C959"/>
    <w:rsid w:val="4242FF56"/>
    <w:rsid w:val="427BD28F"/>
    <w:rsid w:val="429F9D24"/>
    <w:rsid w:val="433199D4"/>
    <w:rsid w:val="434597A5"/>
    <w:rsid w:val="4377AE18"/>
    <w:rsid w:val="43784A80"/>
    <w:rsid w:val="438D3CAC"/>
    <w:rsid w:val="43A094D3"/>
    <w:rsid w:val="43CE0A66"/>
    <w:rsid w:val="43D849E9"/>
    <w:rsid w:val="43DB2D83"/>
    <w:rsid w:val="43F75B38"/>
    <w:rsid w:val="4409BCB7"/>
    <w:rsid w:val="441874EF"/>
    <w:rsid w:val="445416C1"/>
    <w:rsid w:val="446CC109"/>
    <w:rsid w:val="44999CC3"/>
    <w:rsid w:val="44CBB70B"/>
    <w:rsid w:val="45002590"/>
    <w:rsid w:val="450413DE"/>
    <w:rsid w:val="45BC8557"/>
    <w:rsid w:val="45D60520"/>
    <w:rsid w:val="45F10C57"/>
    <w:rsid w:val="4603947C"/>
    <w:rsid w:val="4610B845"/>
    <w:rsid w:val="463D25A5"/>
    <w:rsid w:val="46632DB3"/>
    <w:rsid w:val="468EC562"/>
    <w:rsid w:val="4693E4A2"/>
    <w:rsid w:val="46DF28E8"/>
    <w:rsid w:val="471E9619"/>
    <w:rsid w:val="47410BA1"/>
    <w:rsid w:val="47462B16"/>
    <w:rsid w:val="47A93F9D"/>
    <w:rsid w:val="47AE7771"/>
    <w:rsid w:val="486569DC"/>
    <w:rsid w:val="4873E524"/>
    <w:rsid w:val="48AF24BB"/>
    <w:rsid w:val="48B3FABB"/>
    <w:rsid w:val="48D2A467"/>
    <w:rsid w:val="490795AD"/>
    <w:rsid w:val="491F43A7"/>
    <w:rsid w:val="49428D8D"/>
    <w:rsid w:val="49738BCC"/>
    <w:rsid w:val="4988D86B"/>
    <w:rsid w:val="4993A57D"/>
    <w:rsid w:val="49A21866"/>
    <w:rsid w:val="49AD5F1B"/>
    <w:rsid w:val="49CD75CC"/>
    <w:rsid w:val="49D56085"/>
    <w:rsid w:val="49D9A1F7"/>
    <w:rsid w:val="49F192BF"/>
    <w:rsid w:val="4A0B17DA"/>
    <w:rsid w:val="4A380393"/>
    <w:rsid w:val="4A64C557"/>
    <w:rsid w:val="4A730449"/>
    <w:rsid w:val="4A82D5D1"/>
    <w:rsid w:val="4A91F02D"/>
    <w:rsid w:val="4ADF72C3"/>
    <w:rsid w:val="4B8074E0"/>
    <w:rsid w:val="4B8FBDD0"/>
    <w:rsid w:val="4BA10D61"/>
    <w:rsid w:val="4BD5BB38"/>
    <w:rsid w:val="4CC44764"/>
    <w:rsid w:val="4CD003A0"/>
    <w:rsid w:val="4CD2F2F6"/>
    <w:rsid w:val="4D278685"/>
    <w:rsid w:val="4D600F1D"/>
    <w:rsid w:val="4D99C0A0"/>
    <w:rsid w:val="4DA1CBDF"/>
    <w:rsid w:val="4DB259C6"/>
    <w:rsid w:val="4DDD3950"/>
    <w:rsid w:val="4DFA4679"/>
    <w:rsid w:val="4F14EAEB"/>
    <w:rsid w:val="4F6974F9"/>
    <w:rsid w:val="4F829125"/>
    <w:rsid w:val="50370CF0"/>
    <w:rsid w:val="503A6536"/>
    <w:rsid w:val="50474249"/>
    <w:rsid w:val="504C0DD3"/>
    <w:rsid w:val="50557B09"/>
    <w:rsid w:val="506541E8"/>
    <w:rsid w:val="507E8210"/>
    <w:rsid w:val="509EF180"/>
    <w:rsid w:val="50ADB000"/>
    <w:rsid w:val="50C3C03B"/>
    <w:rsid w:val="50D536DA"/>
    <w:rsid w:val="50D5CB69"/>
    <w:rsid w:val="517886A9"/>
    <w:rsid w:val="51AA1C05"/>
    <w:rsid w:val="5215376A"/>
    <w:rsid w:val="52749234"/>
    <w:rsid w:val="52C8F990"/>
    <w:rsid w:val="5302A151"/>
    <w:rsid w:val="533B53F8"/>
    <w:rsid w:val="53735893"/>
    <w:rsid w:val="5377EFE8"/>
    <w:rsid w:val="539F9DA1"/>
    <w:rsid w:val="53B57CEA"/>
    <w:rsid w:val="53BB3FB0"/>
    <w:rsid w:val="53C7FEDB"/>
    <w:rsid w:val="53E03A7A"/>
    <w:rsid w:val="53E8E544"/>
    <w:rsid w:val="53FC98F4"/>
    <w:rsid w:val="54763FAC"/>
    <w:rsid w:val="549317E6"/>
    <w:rsid w:val="54A7C1F0"/>
    <w:rsid w:val="5510EDC5"/>
    <w:rsid w:val="5537388F"/>
    <w:rsid w:val="55630A52"/>
    <w:rsid w:val="55C164B9"/>
    <w:rsid w:val="55C949CE"/>
    <w:rsid w:val="55DD28CD"/>
    <w:rsid w:val="55E8D9FE"/>
    <w:rsid w:val="564B7C78"/>
    <w:rsid w:val="56D5DDCE"/>
    <w:rsid w:val="56E078F3"/>
    <w:rsid w:val="5703A43C"/>
    <w:rsid w:val="57B809AC"/>
    <w:rsid w:val="57DEA306"/>
    <w:rsid w:val="58540503"/>
    <w:rsid w:val="585C272F"/>
    <w:rsid w:val="58A1B718"/>
    <w:rsid w:val="58A92F50"/>
    <w:rsid w:val="58E23096"/>
    <w:rsid w:val="59127B91"/>
    <w:rsid w:val="592FB959"/>
    <w:rsid w:val="59A6B035"/>
    <w:rsid w:val="59A850F2"/>
    <w:rsid w:val="59C48DD6"/>
    <w:rsid w:val="59C5220E"/>
    <w:rsid w:val="5A4694B9"/>
    <w:rsid w:val="5A54DE00"/>
    <w:rsid w:val="5B2F430A"/>
    <w:rsid w:val="5BA426AF"/>
    <w:rsid w:val="5C118425"/>
    <w:rsid w:val="5C86D563"/>
    <w:rsid w:val="5C9E8FC4"/>
    <w:rsid w:val="5D19A920"/>
    <w:rsid w:val="5D3BCA23"/>
    <w:rsid w:val="5D5541BE"/>
    <w:rsid w:val="5D654594"/>
    <w:rsid w:val="5D66020E"/>
    <w:rsid w:val="5D6EC1F0"/>
    <w:rsid w:val="5D890D61"/>
    <w:rsid w:val="5DAFEB3F"/>
    <w:rsid w:val="5E6F9137"/>
    <w:rsid w:val="5ED7E8A4"/>
    <w:rsid w:val="5F29ED9F"/>
    <w:rsid w:val="5F6F920F"/>
    <w:rsid w:val="5FC3B53F"/>
    <w:rsid w:val="601FB471"/>
    <w:rsid w:val="602D57C0"/>
    <w:rsid w:val="603C0D75"/>
    <w:rsid w:val="607CD0E0"/>
    <w:rsid w:val="60B759B8"/>
    <w:rsid w:val="60F06920"/>
    <w:rsid w:val="6222C8ED"/>
    <w:rsid w:val="6239869A"/>
    <w:rsid w:val="624EC5D3"/>
    <w:rsid w:val="6277F005"/>
    <w:rsid w:val="627E9B52"/>
    <w:rsid w:val="629A0CD0"/>
    <w:rsid w:val="62A1EE1F"/>
    <w:rsid w:val="62CC1A99"/>
    <w:rsid w:val="62CE8218"/>
    <w:rsid w:val="62D8E8C6"/>
    <w:rsid w:val="634F39BE"/>
    <w:rsid w:val="63724823"/>
    <w:rsid w:val="6387B45F"/>
    <w:rsid w:val="63CA04EE"/>
    <w:rsid w:val="63CB61BD"/>
    <w:rsid w:val="63D873CC"/>
    <w:rsid w:val="640E08B5"/>
    <w:rsid w:val="641D8098"/>
    <w:rsid w:val="644885D8"/>
    <w:rsid w:val="64AEAE2D"/>
    <w:rsid w:val="64CBA738"/>
    <w:rsid w:val="65113794"/>
    <w:rsid w:val="652D3BD4"/>
    <w:rsid w:val="655162C6"/>
    <w:rsid w:val="65D5AB18"/>
    <w:rsid w:val="660B94FF"/>
    <w:rsid w:val="6615D113"/>
    <w:rsid w:val="665B7767"/>
    <w:rsid w:val="6678832C"/>
    <w:rsid w:val="668A6342"/>
    <w:rsid w:val="66A2BD9A"/>
    <w:rsid w:val="67ABA86B"/>
    <w:rsid w:val="67B6EA16"/>
    <w:rsid w:val="68D44012"/>
    <w:rsid w:val="68FE7756"/>
    <w:rsid w:val="6911C000"/>
    <w:rsid w:val="6997DE91"/>
    <w:rsid w:val="69C4F110"/>
    <w:rsid w:val="69DC548F"/>
    <w:rsid w:val="69FA7855"/>
    <w:rsid w:val="6A392705"/>
    <w:rsid w:val="6A88482F"/>
    <w:rsid w:val="6A9F9E6F"/>
    <w:rsid w:val="6AB737C9"/>
    <w:rsid w:val="6AB9D644"/>
    <w:rsid w:val="6AE8F9F7"/>
    <w:rsid w:val="6B064F14"/>
    <w:rsid w:val="6B27730D"/>
    <w:rsid w:val="6B3D2969"/>
    <w:rsid w:val="6B6E49A2"/>
    <w:rsid w:val="6C28E358"/>
    <w:rsid w:val="6C54E6AB"/>
    <w:rsid w:val="6C9916E5"/>
    <w:rsid w:val="6CA8B8E3"/>
    <w:rsid w:val="6CAA3711"/>
    <w:rsid w:val="6CC510BC"/>
    <w:rsid w:val="6D07A45D"/>
    <w:rsid w:val="6D1CB77D"/>
    <w:rsid w:val="6D6B8386"/>
    <w:rsid w:val="6D88DF6C"/>
    <w:rsid w:val="6DC0E1F6"/>
    <w:rsid w:val="6DC18AA1"/>
    <w:rsid w:val="6E4708D4"/>
    <w:rsid w:val="6E604F30"/>
    <w:rsid w:val="6E7C3613"/>
    <w:rsid w:val="6EB14019"/>
    <w:rsid w:val="6ECE24E9"/>
    <w:rsid w:val="6ED8EB1A"/>
    <w:rsid w:val="6EEBDE19"/>
    <w:rsid w:val="6EF33700"/>
    <w:rsid w:val="6F02483D"/>
    <w:rsid w:val="6F186199"/>
    <w:rsid w:val="6F6FF442"/>
    <w:rsid w:val="6F8A19B0"/>
    <w:rsid w:val="6FAD5A1F"/>
    <w:rsid w:val="6FAEBD6E"/>
    <w:rsid w:val="6FCD12D6"/>
    <w:rsid w:val="6FF217B3"/>
    <w:rsid w:val="704E1C5A"/>
    <w:rsid w:val="708F91E0"/>
    <w:rsid w:val="7095E8AB"/>
    <w:rsid w:val="70BDB637"/>
    <w:rsid w:val="70D4DD03"/>
    <w:rsid w:val="70D73CB3"/>
    <w:rsid w:val="711A87C0"/>
    <w:rsid w:val="71C112FC"/>
    <w:rsid w:val="71C7D1AE"/>
    <w:rsid w:val="721E70C5"/>
    <w:rsid w:val="726D57A4"/>
    <w:rsid w:val="7280D5F2"/>
    <w:rsid w:val="729025C0"/>
    <w:rsid w:val="729273D0"/>
    <w:rsid w:val="72C1EA37"/>
    <w:rsid w:val="72EA7A7C"/>
    <w:rsid w:val="7334E698"/>
    <w:rsid w:val="7346AC25"/>
    <w:rsid w:val="736CCBA4"/>
    <w:rsid w:val="7396E0B0"/>
    <w:rsid w:val="7488C48E"/>
    <w:rsid w:val="74902EA5"/>
    <w:rsid w:val="74985003"/>
    <w:rsid w:val="74E2F43B"/>
    <w:rsid w:val="74F65294"/>
    <w:rsid w:val="75860DEC"/>
    <w:rsid w:val="758EA97A"/>
    <w:rsid w:val="75990435"/>
    <w:rsid w:val="75A35590"/>
    <w:rsid w:val="75A54F74"/>
    <w:rsid w:val="75BC0DE5"/>
    <w:rsid w:val="75CBA339"/>
    <w:rsid w:val="75D64895"/>
    <w:rsid w:val="75E49B6F"/>
    <w:rsid w:val="7611EA6F"/>
    <w:rsid w:val="76181FAE"/>
    <w:rsid w:val="761C64F5"/>
    <w:rsid w:val="761F601B"/>
    <w:rsid w:val="76C11781"/>
    <w:rsid w:val="76E2D3F5"/>
    <w:rsid w:val="76EA3997"/>
    <w:rsid w:val="772E9B08"/>
    <w:rsid w:val="77DA76B6"/>
    <w:rsid w:val="77E6FAE7"/>
    <w:rsid w:val="77F4CDE9"/>
    <w:rsid w:val="78372C53"/>
    <w:rsid w:val="784CBC40"/>
    <w:rsid w:val="78604B48"/>
    <w:rsid w:val="78633006"/>
    <w:rsid w:val="787D01BF"/>
    <w:rsid w:val="787F91D6"/>
    <w:rsid w:val="78CD9A04"/>
    <w:rsid w:val="78E921CC"/>
    <w:rsid w:val="792F5A06"/>
    <w:rsid w:val="79583D80"/>
    <w:rsid w:val="796252A6"/>
    <w:rsid w:val="79F7A2A1"/>
    <w:rsid w:val="7A037CB0"/>
    <w:rsid w:val="7A2C1C55"/>
    <w:rsid w:val="7A544DA6"/>
    <w:rsid w:val="7ABD0932"/>
    <w:rsid w:val="7AD3DA87"/>
    <w:rsid w:val="7B2A5F72"/>
    <w:rsid w:val="7B42D2DB"/>
    <w:rsid w:val="7B7A0861"/>
    <w:rsid w:val="7B9AFE22"/>
    <w:rsid w:val="7BCBDA1B"/>
    <w:rsid w:val="7C223016"/>
    <w:rsid w:val="7C57970A"/>
    <w:rsid w:val="7C6F9894"/>
    <w:rsid w:val="7CB9630D"/>
    <w:rsid w:val="7D0D138E"/>
    <w:rsid w:val="7D846182"/>
    <w:rsid w:val="7D8C195E"/>
    <w:rsid w:val="7DAF30FC"/>
    <w:rsid w:val="7DD985E9"/>
    <w:rsid w:val="7E58AC2F"/>
    <w:rsid w:val="7E95B138"/>
    <w:rsid w:val="7EEB2F05"/>
    <w:rsid w:val="7EF983E3"/>
    <w:rsid w:val="7F296135"/>
    <w:rsid w:val="7F67149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C514D"/>
  <w15:docId w15:val="{74FFD73A-CFD3-4FFA-8D6A-7FB82E121C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T Hoves Light" w:hAnsi="TT Hoves Light" w:eastAsia="TT Hoves Light" w:cs="TT Hoves Light"/>
        <w:sz w:val="24"/>
        <w:szCs w:val="24"/>
        <w:lang w:val="fr-CA" w:eastAsia="ja-JP"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240"/>
      <w:outlineLvl w:val="0"/>
    </w:pPr>
    <w:rPr>
      <w:rFonts w:ascii="Alumni Sans Medium" w:hAnsi="Alumni Sans Medium" w:eastAsia="Alumni Sans Medium" w:cs="Alumni Sans Medium"/>
      <w:color w:val="0076D5"/>
      <w:sz w:val="60"/>
      <w:szCs w:val="60"/>
    </w:rPr>
  </w:style>
  <w:style w:type="paragraph" w:styleId="Heading2">
    <w:name w:val="heading 2"/>
    <w:basedOn w:val="Normal"/>
    <w:next w:val="Normal"/>
    <w:uiPriority w:val="9"/>
    <w:unhideWhenUsed/>
    <w:qFormat/>
    <w:pPr>
      <w:outlineLvl w:val="1"/>
    </w:pPr>
    <w:rPr>
      <w:b/>
      <w:color w:val="64BC55"/>
      <w:sz w:val="40"/>
      <w:szCs w:val="40"/>
    </w:rPr>
  </w:style>
  <w:style w:type="paragraph" w:styleId="Heading3">
    <w:name w:val="heading 3"/>
    <w:basedOn w:val="Normal"/>
    <w:next w:val="Normal"/>
    <w:uiPriority w:val="9"/>
    <w:unhideWhenUsed/>
    <w:qFormat/>
    <w:pPr>
      <w:keepNext/>
      <w:keepLines/>
      <w:spacing w:line="240" w:lineRule="auto"/>
      <w:outlineLvl w:val="2"/>
    </w:pPr>
    <w:rPr>
      <w:rFonts w:ascii="TT Hoves Medium" w:hAnsi="TT Hoves Medium" w:eastAsia="TT Hoves Medium" w:cs="TT Hoves Medium"/>
      <w:color w:val="63BC55"/>
      <w:sz w:val="40"/>
      <w:szCs w:val="40"/>
    </w:rPr>
  </w:style>
  <w:style w:type="paragraph" w:styleId="Heading4">
    <w:name w:val="heading 4"/>
    <w:basedOn w:val="Normal"/>
    <w:next w:val="Normal"/>
    <w:uiPriority w:val="9"/>
    <w:unhideWhenUsed/>
    <w:qFormat/>
    <w:pPr>
      <w:keepNext/>
      <w:keepLines/>
      <w:spacing w:before="40"/>
      <w:outlineLvl w:val="3"/>
    </w:pPr>
    <w:rPr>
      <w:rFonts w:ascii="TT Hoves Medium" w:hAnsi="TT Hoves Medium" w:eastAsia="TT Hoves Medium" w:cs="TT Hoves Medium"/>
      <w:i/>
      <w:color w:val="0076D5"/>
    </w:rPr>
  </w:style>
  <w:style w:type="paragraph" w:styleId="Heading5">
    <w:name w:val="heading 5"/>
    <w:basedOn w:val="Normal"/>
    <w:next w:val="Normal"/>
    <w:uiPriority w:val="9"/>
    <w:unhideWhenUsed/>
    <w:qFormat/>
    <w:pPr>
      <w:keepNext/>
      <w:keepLines/>
      <w:spacing w:before="200"/>
      <w:outlineLvl w:val="4"/>
    </w:pPr>
    <w:rPr>
      <w:color w:val="595959"/>
      <w:sz w:val="28"/>
      <w:szCs w:val="28"/>
    </w:rPr>
  </w:style>
  <w:style w:type="paragraph" w:styleId="Heading6">
    <w:name w:val="heading 6"/>
    <w:basedOn w:val="Normal"/>
    <w:next w:val="Normal"/>
    <w:uiPriority w:val="9"/>
    <w:semiHidden/>
    <w:unhideWhenUsed/>
    <w:qFormat/>
    <w:pPr>
      <w:keepNext/>
      <w:keepLines/>
      <w:spacing w:before="200"/>
      <w:outlineLvl w:val="5"/>
    </w:pPr>
    <w:rPr>
      <w:rFonts w:ascii="Georgia" w:hAnsi="Georgia" w:eastAsia="Georgia" w:cs="Georgia"/>
      <w:color w:val="246AA9"/>
      <w:sz w:val="48"/>
      <w:szCs w:val="48"/>
    </w:rPr>
  </w:style>
  <w:style w:type="paragraph" w:styleId="Heading7">
    <w:name w:val="heading 7"/>
    <w:aliases w:val="Sous-titre_page 2"/>
    <w:basedOn w:val="VTR-Introduction"/>
    <w:next w:val="Normal0"/>
    <w:link w:val="Heading7Char"/>
    <w:uiPriority w:val="9"/>
    <w:unhideWhenUsed/>
    <w:qFormat/>
    <w:rsid w:val="00996309"/>
    <w:pPr>
      <w:outlineLvl w:val="6"/>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line="240" w:lineRule="auto"/>
    </w:pPr>
    <w:rPr>
      <w:rFonts w:ascii="Alumni Sans Black" w:hAnsi="Alumni Sans Black" w:eastAsia="Alumni Sans Black" w:cs="Alumni Sans Black"/>
      <w:color w:val="0076D5"/>
      <w:sz w:val="80"/>
      <w:szCs w:val="80"/>
    </w:rPr>
  </w:style>
  <w:style w:type="paragraph" w:styleId="Normal0" w:customStyle="1">
    <w:name w:val="Normal0"/>
    <w:aliases w:val="VTR-Normal"/>
    <w:qFormat/>
    <w:rsid w:val="00191794"/>
    <w:rPr>
      <w:lang w:eastAsia="en-US"/>
    </w:rPr>
  </w:style>
  <w:style w:type="paragraph" w:styleId="heading10" w:customStyle="1">
    <w:name w:val="heading 10"/>
    <w:aliases w:val="VTR-Heading 1"/>
    <w:basedOn w:val="Normal0"/>
    <w:next w:val="Normal0"/>
    <w:link w:val="Titre1Car"/>
    <w:uiPriority w:val="9"/>
    <w:qFormat/>
    <w:rsid w:val="00C92057"/>
    <w:pPr>
      <w:keepNext/>
      <w:keepLines/>
      <w:spacing w:before="480" w:after="240"/>
      <w:outlineLvl w:val="0"/>
    </w:pPr>
    <w:rPr>
      <w:rFonts w:ascii="Alumni Sans Medium" w:hAnsi="Alumni Sans Medium" w:eastAsiaTheme="majorEastAsia" w:cstheme="majorBidi"/>
      <w:color w:val="0076D5"/>
      <w:sz w:val="60"/>
      <w:szCs w:val="50"/>
    </w:rPr>
  </w:style>
  <w:style w:type="paragraph" w:styleId="heading20" w:customStyle="1">
    <w:name w:val="heading 20"/>
    <w:aliases w:val="VTR-Heading 2"/>
    <w:basedOn w:val="Normal0"/>
    <w:next w:val="Normal0"/>
    <w:link w:val="Titre2Car"/>
    <w:uiPriority w:val="9"/>
    <w:unhideWhenUsed/>
    <w:qFormat/>
    <w:rsid w:val="00191794"/>
    <w:pPr>
      <w:outlineLvl w:val="1"/>
    </w:pPr>
    <w:rPr>
      <w:b/>
      <w:bCs/>
      <w:color w:val="64BC55"/>
      <w:sz w:val="40"/>
      <w:szCs w:val="42"/>
    </w:rPr>
  </w:style>
  <w:style w:type="paragraph" w:styleId="heading30" w:customStyle="1">
    <w:name w:val="heading 30"/>
    <w:basedOn w:val="Normal0"/>
    <w:next w:val="Normal0"/>
    <w:link w:val="Titre3Car"/>
    <w:uiPriority w:val="9"/>
    <w:unhideWhenUsed/>
    <w:qFormat/>
    <w:rsid w:val="002E3993"/>
    <w:pPr>
      <w:keepNext/>
      <w:keepLines/>
      <w:spacing w:line="240" w:lineRule="auto"/>
      <w:outlineLvl w:val="2"/>
    </w:pPr>
    <w:rPr>
      <w:rFonts w:ascii="TT Hoves Medium" w:hAnsi="TT Hoves Medium" w:eastAsiaTheme="majorEastAsia" w:cstheme="majorBidi"/>
      <w:color w:val="63BC55"/>
      <w:sz w:val="40"/>
      <w:szCs w:val="60"/>
    </w:rPr>
  </w:style>
  <w:style w:type="paragraph" w:styleId="heading40" w:customStyle="1">
    <w:name w:val="heading 40"/>
    <w:basedOn w:val="Normal0"/>
    <w:next w:val="Normal0"/>
    <w:link w:val="Titre4Car"/>
    <w:uiPriority w:val="9"/>
    <w:unhideWhenUsed/>
    <w:qFormat/>
    <w:rsid w:val="00191794"/>
    <w:pPr>
      <w:keepNext/>
      <w:keepLines/>
      <w:spacing w:before="40"/>
      <w:outlineLvl w:val="3"/>
    </w:pPr>
    <w:rPr>
      <w:rFonts w:ascii="TT Hoves Medium" w:hAnsi="TT Hoves Medium" w:eastAsiaTheme="majorEastAsia" w:cstheme="majorBidi"/>
      <w:i/>
      <w:iCs/>
      <w:color w:val="0076D5"/>
    </w:rPr>
  </w:style>
  <w:style w:type="paragraph" w:styleId="heading50" w:customStyle="1">
    <w:name w:val="heading 50"/>
    <w:aliases w:val="bas de page - page présentation"/>
    <w:basedOn w:val="Normal0"/>
    <w:next w:val="Normal0"/>
    <w:link w:val="Titre5Car"/>
    <w:uiPriority w:val="9"/>
    <w:unhideWhenUsed/>
    <w:qFormat/>
    <w:rsid w:val="00323B37"/>
    <w:pPr>
      <w:keepNext/>
      <w:keepLines/>
      <w:spacing w:before="200"/>
      <w:outlineLvl w:val="4"/>
    </w:pPr>
    <w:rPr>
      <w:rFonts w:eastAsiaTheme="majorEastAsia" w:cstheme="majorBidi"/>
      <w:color w:val="595959"/>
      <w:sz w:val="28"/>
    </w:rPr>
  </w:style>
  <w:style w:type="paragraph" w:styleId="heading60" w:customStyle="1">
    <w:name w:val="heading 60"/>
    <w:aliases w:val="Résumé exécutif"/>
    <w:basedOn w:val="Normal0"/>
    <w:next w:val="Normal0"/>
    <w:link w:val="Titre6Car"/>
    <w:uiPriority w:val="9"/>
    <w:unhideWhenUsed/>
    <w:qFormat/>
    <w:rsid w:val="00972E29"/>
    <w:pPr>
      <w:keepNext/>
      <w:keepLines/>
      <w:spacing w:before="200"/>
      <w:outlineLvl w:val="5"/>
    </w:pPr>
    <w:rPr>
      <w:rFonts w:ascii="Georgia" w:hAnsi="Georgia" w:eastAsiaTheme="majorEastAsia" w:cstheme="majorBidi"/>
      <w:iCs/>
      <w:color w:val="246AA9"/>
      <w:sz w:val="48"/>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character" w:styleId="Titre1Car" w:customStyle="1">
    <w:name w:val="Titre 1 Car"/>
    <w:aliases w:val="VTR-Heading 1 Car"/>
    <w:basedOn w:val="DefaultParagraphFont"/>
    <w:link w:val="heading10"/>
    <w:uiPriority w:val="9"/>
    <w:rsid w:val="00C92057"/>
    <w:rPr>
      <w:rFonts w:ascii="Alumni Sans Medium" w:hAnsi="Alumni Sans Medium" w:eastAsiaTheme="majorEastAsia" w:cstheme="majorBidi"/>
      <w:color w:val="0076D5"/>
      <w:sz w:val="60"/>
      <w:szCs w:val="50"/>
      <w:lang w:eastAsia="en-US"/>
    </w:rPr>
  </w:style>
  <w:style w:type="paragraph" w:styleId="Header">
    <w:name w:val="header"/>
    <w:basedOn w:val="VTR-Titresignairaire"/>
    <w:link w:val="HeaderChar"/>
    <w:uiPriority w:val="99"/>
    <w:unhideWhenUsed/>
    <w:rsid w:val="00191794"/>
    <w:rPr>
      <w:color w:val="7F7F7F" w:themeColor="text1" w:themeTint="80"/>
    </w:rPr>
  </w:style>
  <w:style w:type="character" w:styleId="HeaderChar" w:customStyle="1">
    <w:name w:val="Header Char"/>
    <w:basedOn w:val="DefaultParagraphFont"/>
    <w:link w:val="Header"/>
    <w:uiPriority w:val="99"/>
    <w:rsid w:val="00191794"/>
    <w:rPr>
      <w:rFonts w:ascii="TT Hoves Light" w:hAnsi="TT Hoves Light"/>
      <w:color w:val="7F7F7F" w:themeColor="text1" w:themeTint="80"/>
      <w:sz w:val="20"/>
      <w:szCs w:val="20"/>
      <w:lang w:eastAsia="en-US"/>
    </w:rPr>
  </w:style>
  <w:style w:type="paragraph" w:styleId="Footer">
    <w:name w:val="footer"/>
    <w:basedOn w:val="Normal0"/>
    <w:link w:val="FooterChar"/>
    <w:uiPriority w:val="99"/>
    <w:unhideWhenUsed/>
    <w:rsid w:val="00191794"/>
    <w:pPr>
      <w:tabs>
        <w:tab w:val="center" w:pos="4536"/>
        <w:tab w:val="right" w:pos="9072"/>
      </w:tabs>
    </w:pPr>
  </w:style>
  <w:style w:type="character" w:styleId="FooterChar" w:customStyle="1">
    <w:name w:val="Footer Char"/>
    <w:basedOn w:val="DefaultParagraphFont"/>
    <w:link w:val="Footer"/>
    <w:uiPriority w:val="99"/>
    <w:rsid w:val="00191794"/>
    <w:rPr>
      <w:rFonts w:ascii="TT Hoves Light" w:hAnsi="TT Hoves Light"/>
      <w:sz w:val="24"/>
      <w:szCs w:val="24"/>
      <w:lang w:eastAsia="en-US"/>
    </w:rPr>
  </w:style>
  <w:style w:type="paragraph" w:styleId="BalloonText">
    <w:name w:val="Balloon Text"/>
    <w:basedOn w:val="Normal0"/>
    <w:link w:val="BalloonTextChar"/>
    <w:uiPriority w:val="99"/>
    <w:semiHidden/>
    <w:unhideWhenUsed/>
    <w:rsid w:val="00191794"/>
    <w:rPr>
      <w:rFonts w:ascii="Tahoma" w:hAnsi="Tahoma" w:cs="Tahoma"/>
      <w:sz w:val="16"/>
      <w:szCs w:val="16"/>
    </w:rPr>
  </w:style>
  <w:style w:type="character" w:styleId="BalloonTextChar" w:customStyle="1">
    <w:name w:val="Balloon Text Char"/>
    <w:basedOn w:val="DefaultParagraphFont"/>
    <w:link w:val="BalloonText"/>
    <w:uiPriority w:val="99"/>
    <w:semiHidden/>
    <w:rsid w:val="00191794"/>
    <w:rPr>
      <w:rFonts w:ascii="Tahoma" w:hAnsi="Tahoma" w:cs="Tahoma"/>
      <w:sz w:val="16"/>
      <w:szCs w:val="16"/>
      <w:lang w:eastAsia="en-US"/>
    </w:rPr>
  </w:style>
  <w:style w:type="paragraph" w:styleId="Title0" w:customStyle="1">
    <w:name w:val="Title0"/>
    <w:aliases w:val="VTR-Title"/>
    <w:next w:val="Normal0"/>
    <w:link w:val="TitreCar"/>
    <w:uiPriority w:val="10"/>
    <w:qFormat/>
    <w:rsid w:val="00191794"/>
    <w:pPr>
      <w:spacing w:line="240" w:lineRule="auto"/>
      <w:contextualSpacing/>
    </w:pPr>
    <w:rPr>
      <w:rFonts w:ascii="Alumni Sans Black" w:hAnsi="Alumni Sans Black" w:eastAsiaTheme="majorEastAsia" w:cstheme="majorBidi"/>
      <w:color w:val="0076D5"/>
      <w:kern w:val="28"/>
      <w:sz w:val="80"/>
      <w:szCs w:val="74"/>
      <w:lang w:eastAsia="en-US"/>
    </w:rPr>
  </w:style>
  <w:style w:type="character" w:styleId="TitreCar" w:customStyle="1">
    <w:name w:val="Titre Car"/>
    <w:aliases w:val="VTR-Title Car"/>
    <w:basedOn w:val="DefaultParagraphFont"/>
    <w:link w:val="Title0"/>
    <w:uiPriority w:val="10"/>
    <w:rsid w:val="00191794"/>
    <w:rPr>
      <w:rFonts w:ascii="Alumni Sans Black" w:hAnsi="Alumni Sans Black" w:eastAsiaTheme="majorEastAsia" w:cstheme="majorBidi"/>
      <w:color w:val="0076D5"/>
      <w:kern w:val="28"/>
      <w:sz w:val="80"/>
      <w:szCs w:val="74"/>
      <w:lang w:eastAsia="en-US"/>
    </w:rPr>
  </w:style>
  <w:style w:type="character" w:styleId="Titre2Car" w:customStyle="1">
    <w:name w:val="Titre 2 Car"/>
    <w:aliases w:val="VTR-Heading 2 Car"/>
    <w:basedOn w:val="DefaultParagraphFont"/>
    <w:link w:val="heading20"/>
    <w:uiPriority w:val="9"/>
    <w:rsid w:val="00191794"/>
    <w:rPr>
      <w:rFonts w:ascii="TT Hoves Light" w:hAnsi="TT Hoves Light"/>
      <w:b/>
      <w:bCs/>
      <w:color w:val="64BC55"/>
      <w:sz w:val="40"/>
      <w:szCs w:val="42"/>
      <w:lang w:eastAsia="en-US"/>
    </w:rPr>
  </w:style>
  <w:style w:type="paragraph" w:styleId="Date">
    <w:name w:val="Date"/>
    <w:basedOn w:val="Normal0"/>
    <w:next w:val="Normal0"/>
    <w:link w:val="DateChar"/>
    <w:uiPriority w:val="99"/>
    <w:semiHidden/>
    <w:unhideWhenUsed/>
    <w:rsid w:val="00395EC9"/>
  </w:style>
  <w:style w:type="character" w:styleId="DateChar" w:customStyle="1">
    <w:name w:val="Date Char"/>
    <w:basedOn w:val="DefaultParagraphFont"/>
    <w:link w:val="Date"/>
    <w:uiPriority w:val="99"/>
    <w:semiHidden/>
    <w:rsid w:val="00395EC9"/>
  </w:style>
  <w:style w:type="table" w:styleId="TableGrid">
    <w:name w:val="Table Grid"/>
    <w:basedOn w:val="NormalTable0"/>
    <w:uiPriority w:val="59"/>
    <w:rsid w:val="00191794"/>
    <w:pPr>
      <w:spacing w:line="240" w:lineRule="auto"/>
    </w:pPr>
    <w:rPr>
      <w:rFonts w:eastAsiaTheme="minorHAnsi"/>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0"/>
    <w:uiPriority w:val="34"/>
    <w:qFormat/>
    <w:rsid w:val="00191794"/>
    <w:pPr>
      <w:spacing w:after="200"/>
      <w:ind w:left="720"/>
      <w:contextualSpacing/>
    </w:pPr>
    <w:rPr>
      <w:rFonts w:eastAsiaTheme="minorHAnsi"/>
    </w:rPr>
  </w:style>
  <w:style w:type="paragraph" w:styleId="Subtitle">
    <w:name w:val="Subtitle"/>
    <w:aliases w:val="VTR-Subtitle"/>
    <w:basedOn w:val="Normal0"/>
    <w:next w:val="Normal0"/>
    <w:link w:val="SubtitleChar"/>
    <w:uiPriority w:val="11"/>
    <w:qFormat/>
    <w:rsid w:val="00191794"/>
    <w:pPr>
      <w:numPr>
        <w:ilvl w:val="1"/>
      </w:numPr>
    </w:pPr>
    <w:rPr>
      <w:rFonts w:ascii="TT Hoves Medium" w:hAnsi="TT Hoves Medium" w:eastAsiaTheme="majorEastAsia" w:cstheme="majorBidi"/>
      <w:sz w:val="30"/>
      <w:szCs w:val="30"/>
    </w:rPr>
  </w:style>
  <w:style w:type="character" w:styleId="SubtitleChar" w:customStyle="1">
    <w:name w:val="Subtitle Char"/>
    <w:aliases w:val="VTR-Subtitle Char"/>
    <w:basedOn w:val="DefaultParagraphFont"/>
    <w:link w:val="Subtitle"/>
    <w:uiPriority w:val="11"/>
    <w:rsid w:val="00191794"/>
    <w:rPr>
      <w:rFonts w:ascii="TT Hoves Medium" w:hAnsi="TT Hoves Medium" w:eastAsiaTheme="majorEastAsia" w:cstheme="majorBidi"/>
      <w:sz w:val="30"/>
      <w:szCs w:val="30"/>
      <w:lang w:eastAsia="en-US"/>
    </w:rPr>
  </w:style>
  <w:style w:type="paragraph" w:styleId="TOCHeading">
    <w:name w:val="TOC Heading"/>
    <w:basedOn w:val="heading10"/>
    <w:next w:val="Normal0"/>
    <w:uiPriority w:val="39"/>
    <w:unhideWhenUsed/>
    <w:qFormat/>
    <w:rsid w:val="00191794"/>
    <w:pPr>
      <w:spacing w:line="276" w:lineRule="auto"/>
      <w:outlineLvl w:val="9"/>
    </w:pPr>
    <w:rPr>
      <w:lang w:eastAsia="fr-CA"/>
    </w:rPr>
  </w:style>
  <w:style w:type="paragraph" w:styleId="TOC1">
    <w:name w:val="toc 1"/>
    <w:basedOn w:val="Normal0"/>
    <w:next w:val="Normal0"/>
    <w:autoRedefine/>
    <w:uiPriority w:val="39"/>
    <w:unhideWhenUsed/>
    <w:rsid w:val="00700597"/>
    <w:pPr>
      <w:spacing w:after="100"/>
    </w:pPr>
  </w:style>
  <w:style w:type="paragraph" w:styleId="TOC2">
    <w:name w:val="toc 2"/>
    <w:basedOn w:val="Normal0"/>
    <w:next w:val="Normal0"/>
    <w:autoRedefine/>
    <w:uiPriority w:val="39"/>
    <w:unhideWhenUsed/>
    <w:rsid w:val="00700597"/>
    <w:pPr>
      <w:spacing w:after="100"/>
      <w:ind w:left="220"/>
    </w:pPr>
  </w:style>
  <w:style w:type="character" w:styleId="Hyperlink">
    <w:name w:val="Hyperlink"/>
    <w:basedOn w:val="DefaultParagraphFont"/>
    <w:uiPriority w:val="99"/>
    <w:unhideWhenUsed/>
    <w:rsid w:val="00191794"/>
    <w:rPr>
      <w:color w:val="0000FF" w:themeColor="hyperlink"/>
      <w:u w:val="single"/>
    </w:rPr>
  </w:style>
  <w:style w:type="paragraph" w:styleId="NoSpacing">
    <w:name w:val="No Spacing"/>
    <w:aliases w:val="VTR-Date depot couverture"/>
    <w:next w:val="Normal0"/>
    <w:uiPriority w:val="1"/>
    <w:qFormat/>
    <w:rsid w:val="00DE705A"/>
    <w:pPr>
      <w:spacing w:line="264" w:lineRule="auto"/>
    </w:pPr>
    <w:rPr>
      <w:sz w:val="44"/>
      <w:szCs w:val="32"/>
      <w:lang w:eastAsia="en-US"/>
    </w:rPr>
  </w:style>
  <w:style w:type="character" w:styleId="Titre3Car" w:customStyle="1">
    <w:name w:val="Titre 3 Car"/>
    <w:basedOn w:val="DefaultParagraphFont"/>
    <w:link w:val="heading30"/>
    <w:uiPriority w:val="9"/>
    <w:rsid w:val="002E3993"/>
    <w:rPr>
      <w:rFonts w:ascii="TT Hoves Medium" w:hAnsi="TT Hoves Medium" w:eastAsiaTheme="majorEastAsia" w:cstheme="majorBidi"/>
      <w:color w:val="63BC55"/>
      <w:sz w:val="40"/>
      <w:szCs w:val="60"/>
      <w:lang w:eastAsia="en-US"/>
    </w:rPr>
  </w:style>
  <w:style w:type="paragraph" w:styleId="Back" w:customStyle="1">
    <w:name w:val="Back"/>
    <w:basedOn w:val="Normal0"/>
    <w:qFormat/>
    <w:rsid w:val="00AE66E5"/>
    <w:pPr>
      <w:ind w:left="432"/>
    </w:pPr>
    <w:rPr>
      <w:color w:val="FFFFFF" w:themeColor="background1"/>
      <w:sz w:val="28"/>
      <w:szCs w:val="28"/>
    </w:rPr>
  </w:style>
  <w:style w:type="paragraph" w:styleId="TOC3">
    <w:name w:val="toc 3"/>
    <w:basedOn w:val="Normal0"/>
    <w:next w:val="Normal0"/>
    <w:autoRedefine/>
    <w:uiPriority w:val="39"/>
    <w:unhideWhenUsed/>
    <w:rsid w:val="0017250F"/>
    <w:pPr>
      <w:spacing w:after="100"/>
      <w:ind w:left="480"/>
    </w:pPr>
  </w:style>
  <w:style w:type="character" w:styleId="Strong">
    <w:name w:val="Strong"/>
    <w:aliases w:val="Titre page de présentation"/>
    <w:basedOn w:val="DefaultParagraphFont"/>
    <w:uiPriority w:val="22"/>
    <w:qFormat/>
    <w:rsid w:val="00681A0E"/>
    <w:rPr>
      <w:rFonts w:ascii="Alumni Sans Medium" w:hAnsi="Alumni Sans Medium"/>
      <w:b w:val="0"/>
      <w:bCs/>
      <w:color w:val="0079C1"/>
      <w:sz w:val="72"/>
    </w:rPr>
  </w:style>
  <w:style w:type="character" w:styleId="SubtleEmphasis">
    <w:name w:val="Subtle Emphasis"/>
    <w:aliases w:val="Sous-titre page présentation"/>
    <w:basedOn w:val="DefaultParagraphFont"/>
    <w:uiPriority w:val="19"/>
    <w:qFormat/>
    <w:rsid w:val="00681A0E"/>
    <w:rPr>
      <w:rFonts w:ascii="Alumni Sans Medium" w:hAnsi="Alumni Sans Medium"/>
      <w:color w:val="0076D5"/>
      <w:sz w:val="50"/>
    </w:rPr>
  </w:style>
  <w:style w:type="character" w:styleId="Emphasis">
    <w:name w:val="Emphasis"/>
    <w:aliases w:val="N/Ref"/>
    <w:basedOn w:val="DefaultParagraphFont"/>
    <w:uiPriority w:val="20"/>
    <w:qFormat/>
    <w:rsid w:val="005632F8"/>
    <w:rPr>
      <w:rFonts w:ascii="Arial" w:hAnsi="Arial"/>
      <w:i w:val="0"/>
      <w:iCs/>
      <w:color w:val="595959"/>
      <w:sz w:val="28"/>
    </w:rPr>
  </w:style>
  <w:style w:type="character" w:styleId="Titre4Car" w:customStyle="1">
    <w:name w:val="Titre 4 Car"/>
    <w:basedOn w:val="DefaultParagraphFont"/>
    <w:link w:val="heading40"/>
    <w:uiPriority w:val="9"/>
    <w:rsid w:val="00191794"/>
    <w:rPr>
      <w:rFonts w:ascii="TT Hoves Medium" w:hAnsi="TT Hoves Medium" w:eastAsiaTheme="majorEastAsia" w:cstheme="majorBidi"/>
      <w:i/>
      <w:iCs/>
      <w:color w:val="0076D5"/>
      <w:sz w:val="24"/>
      <w:szCs w:val="24"/>
      <w:lang w:eastAsia="en-US"/>
    </w:rPr>
  </w:style>
  <w:style w:type="character" w:styleId="Titre5Car" w:customStyle="1">
    <w:name w:val="Titre 5 Car"/>
    <w:aliases w:val="bas de page - page présentation Car"/>
    <w:basedOn w:val="DefaultParagraphFont"/>
    <w:link w:val="heading50"/>
    <w:uiPriority w:val="9"/>
    <w:rsid w:val="00323B37"/>
    <w:rPr>
      <w:rFonts w:ascii="Arial" w:hAnsi="Arial" w:eastAsiaTheme="majorEastAsia" w:cstheme="majorBidi"/>
      <w:color w:val="595959"/>
      <w:sz w:val="28"/>
    </w:rPr>
  </w:style>
  <w:style w:type="character" w:styleId="BookTitle">
    <w:name w:val="Book Title"/>
    <w:aliases w:val="bas de page document"/>
    <w:basedOn w:val="DefaultParagraphFont"/>
    <w:uiPriority w:val="33"/>
    <w:qFormat/>
    <w:rsid w:val="00681A0E"/>
    <w:rPr>
      <w:rFonts w:ascii="TT Hoves Light" w:hAnsi="TT Hoves Light"/>
      <w:b w:val="0"/>
      <w:bCs/>
      <w:caps w:val="0"/>
      <w:smallCaps w:val="0"/>
      <w:strike w:val="0"/>
      <w:dstrike w:val="0"/>
      <w:vanish w:val="0"/>
      <w:color w:val="auto"/>
      <w:spacing w:val="5"/>
      <w:sz w:val="16"/>
      <w:vertAlign w:val="baseline"/>
    </w:rPr>
  </w:style>
  <w:style w:type="character" w:styleId="PlaceholderText">
    <w:name w:val="Placeholder Text"/>
    <w:basedOn w:val="DefaultParagraphFont"/>
    <w:uiPriority w:val="99"/>
    <w:semiHidden/>
    <w:rsid w:val="00BA5EF4"/>
    <w:rPr>
      <w:color w:val="808080"/>
    </w:rPr>
  </w:style>
  <w:style w:type="character" w:styleId="Titre6Car" w:customStyle="1">
    <w:name w:val="Titre 6 Car"/>
    <w:aliases w:val="Résumé exécutif Car"/>
    <w:basedOn w:val="DefaultParagraphFont"/>
    <w:link w:val="heading60"/>
    <w:uiPriority w:val="9"/>
    <w:rsid w:val="00972E29"/>
    <w:rPr>
      <w:rFonts w:ascii="Georgia" w:hAnsi="Georgia" w:eastAsiaTheme="majorEastAsia" w:cstheme="majorBidi"/>
      <w:iCs/>
      <w:color w:val="246AA9"/>
      <w:sz w:val="48"/>
    </w:rPr>
  </w:style>
  <w:style w:type="character" w:styleId="Heading7Char" w:customStyle="1">
    <w:name w:val="Heading 7 Char"/>
    <w:aliases w:val="Sous-titre_page 2 Char"/>
    <w:basedOn w:val="DefaultParagraphFont"/>
    <w:link w:val="Heading7"/>
    <w:uiPriority w:val="9"/>
    <w:rsid w:val="00996309"/>
    <w:rPr>
      <w:rFonts w:ascii="Alumni Sans Bold" w:hAnsi="Alumni Sans Bold"/>
      <w:color w:val="63BC55"/>
      <w:sz w:val="38"/>
      <w:szCs w:val="38"/>
      <w:lang w:eastAsia="en-US"/>
    </w:rPr>
  </w:style>
  <w:style w:type="table" w:styleId="MediumGrid3-Accent2">
    <w:name w:val="Medium Grid 3 Accent 2"/>
    <w:basedOn w:val="NormalTable0"/>
    <w:uiPriority w:val="69"/>
    <w:rsid w:val="00191794"/>
    <w:pPr>
      <w:spacing w:line="240" w:lineRule="auto"/>
    </w:pPr>
    <w:rPr>
      <w:lang w:eastAsia="fr-FR"/>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character" w:styleId="FootnoteReference">
    <w:name w:val="footnote reference"/>
    <w:basedOn w:val="DefaultParagraphFont"/>
    <w:uiPriority w:val="99"/>
    <w:semiHidden/>
    <w:unhideWhenUsed/>
    <w:rsid w:val="00191794"/>
    <w:rPr>
      <w:vertAlign w:val="superscript"/>
    </w:rPr>
  </w:style>
  <w:style w:type="paragraph" w:styleId="IntenseQuote">
    <w:name w:val="Intense Quote"/>
    <w:basedOn w:val="Normal0"/>
    <w:next w:val="Normal0"/>
    <w:link w:val="IntenseQuoteChar"/>
    <w:uiPriority w:val="30"/>
    <w:qFormat/>
    <w:rsid w:val="00DE705A"/>
    <w:pPr>
      <w:pBdr>
        <w:top w:val="single" w:color="4F81BD" w:themeColor="accent1" w:sz="4" w:space="10"/>
        <w:bottom w:val="single" w:color="4F81BD" w:themeColor="accent1" w:sz="4" w:space="10"/>
      </w:pBdr>
      <w:spacing w:before="360" w:after="360"/>
      <w:ind w:left="864" w:right="864"/>
      <w:jc w:val="center"/>
    </w:pPr>
    <w:rPr>
      <w:i/>
      <w:iCs/>
      <w:color w:val="0076D5"/>
    </w:rPr>
  </w:style>
  <w:style w:type="character" w:styleId="IntenseQuoteChar" w:customStyle="1">
    <w:name w:val="Intense Quote Char"/>
    <w:basedOn w:val="DefaultParagraphFont"/>
    <w:link w:val="IntenseQuote"/>
    <w:uiPriority w:val="30"/>
    <w:rsid w:val="00DE705A"/>
    <w:rPr>
      <w:rFonts w:ascii="TT Hoves Light" w:hAnsi="TT Hoves Light"/>
      <w:i/>
      <w:iCs/>
      <w:color w:val="0076D5"/>
      <w:sz w:val="24"/>
      <w:szCs w:val="24"/>
      <w:lang w:eastAsia="en-US"/>
    </w:rPr>
  </w:style>
  <w:style w:type="paragraph" w:styleId="VTR-Titresignairaire" w:customStyle="1">
    <w:name w:val="VTR-Titre signairaire"/>
    <w:basedOn w:val="Normal0"/>
    <w:qFormat/>
    <w:rsid w:val="00191794"/>
    <w:rPr>
      <w:sz w:val="20"/>
      <w:szCs w:val="20"/>
    </w:rPr>
  </w:style>
  <w:style w:type="paragraph" w:styleId="ListBullet2">
    <w:name w:val="List Bullet 2"/>
    <w:aliases w:val="VTR-List Bullet 2"/>
    <w:basedOn w:val="Normal0"/>
    <w:uiPriority w:val="99"/>
    <w:unhideWhenUsed/>
    <w:qFormat/>
    <w:rsid w:val="00191794"/>
    <w:pPr>
      <w:numPr>
        <w:numId w:val="16"/>
      </w:numPr>
      <w:contextualSpacing/>
    </w:pPr>
  </w:style>
  <w:style w:type="table" w:styleId="MediumList2-Accent1">
    <w:name w:val="Medium List 2 Accent 1"/>
    <w:basedOn w:val="NormalTable0"/>
    <w:uiPriority w:val="66"/>
    <w:rsid w:val="00191794"/>
    <w:pPr>
      <w:spacing w:line="240" w:lineRule="auto"/>
    </w:pPr>
    <w:rPr>
      <w:rFonts w:asciiTheme="majorHAnsi" w:hAnsiTheme="majorHAnsi" w:eastAsiaTheme="majorEastAsia" w:cstheme="majorBidi"/>
      <w:color w:val="000000" w:themeColor="text1"/>
      <w:lang w:eastAsia="fr-FR"/>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numbering" w:styleId="Listepuces2niveaux" w:customStyle="1">
    <w:name w:val="Liste puces 2 niveaux"/>
    <w:uiPriority w:val="99"/>
    <w:rsid w:val="00191794"/>
  </w:style>
  <w:style w:type="paragraph" w:styleId="FootnoteText">
    <w:name w:val="footnote text"/>
    <w:basedOn w:val="Normal0"/>
    <w:link w:val="FootnoteTextChar"/>
    <w:uiPriority w:val="99"/>
    <w:unhideWhenUsed/>
    <w:rsid w:val="00191794"/>
    <w:rPr>
      <w:sz w:val="20"/>
      <w:szCs w:val="20"/>
    </w:rPr>
  </w:style>
  <w:style w:type="character" w:styleId="FootnoteTextChar" w:customStyle="1">
    <w:name w:val="Footnote Text Char"/>
    <w:basedOn w:val="DefaultParagraphFont"/>
    <w:link w:val="FootnoteText"/>
    <w:uiPriority w:val="99"/>
    <w:rsid w:val="00191794"/>
    <w:rPr>
      <w:rFonts w:ascii="TT Hoves Light" w:hAnsi="TT Hoves Light"/>
      <w:sz w:val="20"/>
      <w:szCs w:val="20"/>
      <w:lang w:eastAsia="en-US"/>
    </w:rPr>
  </w:style>
  <w:style w:type="character" w:styleId="IntenseReference">
    <w:name w:val="Intense Reference"/>
    <w:basedOn w:val="DefaultParagraphFont"/>
    <w:uiPriority w:val="32"/>
    <w:qFormat/>
    <w:rsid w:val="00191794"/>
    <w:rPr>
      <w:b/>
      <w:bCs/>
      <w:smallCaps/>
      <w:color w:val="0076D5"/>
      <w:spacing w:val="5"/>
    </w:rPr>
  </w:style>
  <w:style w:type="table" w:styleId="LightShading-Accent2">
    <w:name w:val="Light Shading Accent 2"/>
    <w:basedOn w:val="NormalTable0"/>
    <w:uiPriority w:val="60"/>
    <w:rsid w:val="00191794"/>
    <w:pPr>
      <w:spacing w:line="240" w:lineRule="auto"/>
    </w:pPr>
    <w:rPr>
      <w:color w:val="943634" w:themeColor="accent2" w:themeShade="BF"/>
      <w:lang w:eastAsia="fr-FR"/>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NormalTable0"/>
    <w:uiPriority w:val="63"/>
    <w:rsid w:val="00191794"/>
    <w:pPr>
      <w:spacing w:line="240" w:lineRule="auto"/>
    </w:pPr>
    <w:rPr>
      <w:lang w:eastAsia="fr-FR"/>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2-Accent2">
    <w:name w:val="Medium Shading 2 Accent 2"/>
    <w:basedOn w:val="NormalTable0"/>
    <w:uiPriority w:val="64"/>
    <w:rsid w:val="00191794"/>
    <w:pPr>
      <w:spacing w:line="240" w:lineRule="auto"/>
    </w:pPr>
    <w:rPr>
      <w:lang w:eastAsia="fr-FR"/>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VTR-Back" w:customStyle="1">
    <w:name w:val="VTR-Back"/>
    <w:basedOn w:val="Normal0"/>
    <w:qFormat/>
    <w:rsid w:val="00191794"/>
    <w:pPr>
      <w:ind w:left="432"/>
    </w:pPr>
    <w:rPr>
      <w:color w:val="FFFFFF" w:themeColor="background1"/>
      <w:sz w:val="28"/>
      <w:szCs w:val="28"/>
    </w:rPr>
  </w:style>
  <w:style w:type="paragraph" w:styleId="VTR-Introduction" w:customStyle="1">
    <w:name w:val="VTR-Introduction"/>
    <w:basedOn w:val="Normal0"/>
    <w:next w:val="Normal0"/>
    <w:qFormat/>
    <w:rsid w:val="00191794"/>
    <w:rPr>
      <w:rFonts w:ascii="Alumni Sans Bold" w:hAnsi="Alumni Sans Bold"/>
      <w:color w:val="63BC55"/>
      <w:sz w:val="38"/>
      <w:szCs w:val="38"/>
    </w:rPr>
  </w:style>
  <w:style w:type="paragraph" w:styleId="VTR-Introduction2" w:customStyle="1">
    <w:name w:val="VTR-Introduction 2"/>
    <w:basedOn w:val="VTR-Introduction"/>
    <w:qFormat/>
    <w:rsid w:val="00191794"/>
    <w:rPr>
      <w:color w:val="auto"/>
    </w:rPr>
  </w:style>
  <w:style w:type="paragraph" w:styleId="VTR-Listepuces" w:customStyle="1">
    <w:name w:val="VTR-Liste puces"/>
    <w:basedOn w:val="ListParagraph"/>
    <w:qFormat/>
    <w:rsid w:val="00191794"/>
    <w:pPr>
      <w:numPr>
        <w:numId w:val="18"/>
      </w:numPr>
      <w:spacing w:after="0"/>
    </w:pPr>
    <w:rPr>
      <w:b/>
      <w:bCs/>
    </w:rPr>
  </w:style>
  <w:style w:type="paragraph" w:styleId="VTR-Nomsignataire" w:customStyle="1">
    <w:name w:val="VTR-Nom signataire"/>
    <w:basedOn w:val="Normal0"/>
    <w:qFormat/>
    <w:rsid w:val="00191794"/>
  </w:style>
  <w:style w:type="paragraph" w:styleId="VTR-Separateur" w:customStyle="1">
    <w:name w:val="VTR-Separateur"/>
    <w:basedOn w:val="Title0"/>
    <w:qFormat/>
    <w:rsid w:val="00191794"/>
    <w:pPr>
      <w:spacing w:before="600" w:after="600"/>
      <w:ind w:left="1418"/>
    </w:pPr>
    <w:rPr>
      <w:rFonts w:ascii="Alumni Sans Medium" w:hAnsi="Alumni Sans Medium"/>
      <w:color w:val="FFFFFF" w:themeColor="background1"/>
    </w:rPr>
  </w:style>
  <w:style w:type="paragraph" w:styleId="VTR-Subtitle2" w:customStyle="1">
    <w:name w:val="VTR-Subtitle 2"/>
    <w:basedOn w:val="Subtitle"/>
    <w:next w:val="Normal0"/>
    <w:qFormat/>
    <w:rsid w:val="00191794"/>
    <w:rPr>
      <w:rFonts w:ascii="Arial Bold" w:hAnsi="Arial Bold"/>
      <w:b/>
      <w:bCs/>
      <w:spacing w:val="-20"/>
    </w:rPr>
  </w:style>
  <w:style w:type="paragraph" w:styleId="Subtitle0" w:customStyle="1">
    <w:name w:val="Subtitle0"/>
    <w:basedOn w:val="Normal0"/>
    <w:next w:val="Normal0"/>
    <w:rPr>
      <w:rFonts w:ascii="TT Hoves Medium" w:hAnsi="TT Hoves Medium" w:eastAsia="TT Hoves Medium" w:cs="TT Hoves Medium"/>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15EFA"/>
    <w:rPr>
      <w:b/>
      <w:bCs/>
    </w:rPr>
  </w:style>
  <w:style w:type="character" w:styleId="CommentSubjectChar" w:customStyle="1">
    <w:name w:val="Comment Subject Char"/>
    <w:basedOn w:val="CommentTextChar"/>
    <w:link w:val="CommentSubject"/>
    <w:uiPriority w:val="99"/>
    <w:semiHidden/>
    <w:rsid w:val="00D15EFA"/>
    <w:rPr>
      <w:b/>
      <w:bCs/>
      <w:sz w:val="20"/>
      <w:szCs w:val="20"/>
    </w:rPr>
  </w:style>
  <w:style w:type="paragraph" w:styleId="Revision">
    <w:name w:val="Revision"/>
    <w:hidden/>
    <w:uiPriority w:val="99"/>
    <w:semiHidden/>
    <w:rsid w:val="00DD3B3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11/relationships/commentsExtended" Target="commentsExtended.xm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footer" Target="footer5.xml" Id="rId24"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eader" Target="header5.xml" Id="rId23" /><Relationship Type="http://schemas.openxmlformats.org/officeDocument/2006/relationships/endnotes" Target="endnotes.xml" Id="rId10" /><Relationship Type="http://schemas.microsoft.com/office/2016/09/relationships/commentsIds" Target="commentsIds.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eader" Target="header4.xml" Id="rId22" /><Relationship Type="http://schemas.openxmlformats.org/officeDocument/2006/relationships/theme" Target="theme/theme1.xml" Id="rId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L7jrRyNefIx6YqkYlNDaQ0mkxg==">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8AD6A1829E201449DD0DB9D1AEB7370" ma:contentTypeVersion="17" ma:contentTypeDescription="Crée un document." ma:contentTypeScope="" ma:versionID="7e71dcb05f295ee5dbbc4a81bfac8bf8">
  <xsd:schema xmlns:xsd="http://www.w3.org/2001/XMLSchema" xmlns:xs="http://www.w3.org/2001/XMLSchema" xmlns:p="http://schemas.microsoft.com/office/2006/metadata/properties" xmlns:ns2="2d743600-9d37-4f63-9ab2-727409f46de5" xmlns:ns3="886daff4-bd55-4107-9687-fa0a1f7ef184" targetNamespace="http://schemas.microsoft.com/office/2006/metadata/properties" ma:root="true" ma:fieldsID="4acc742644f5c5a201507144523bc191" ns2:_="" ns3:_="">
    <xsd:import namespace="2d743600-9d37-4f63-9ab2-727409f46de5"/>
    <xsd:import namespace="886daff4-bd55-4107-9687-fa0a1f7ef1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Requ_x00e9_rant"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otes_x002f_Commentaires" minOccurs="0"/>
                <xsd:element ref="ns2:Montant" minOccurs="0"/>
                <xsd:element ref="ns2:Notes_x002f_Commentair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43600-9d37-4f63-9ab2-727409f46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Requ_x00e9_rant" ma:index="11" nillable="true" ma:displayName="Fournisseur/Requérant" ma:format="Dropdown" ma:internalName="Requ_x00e9_rant">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8bf760-0f4d-4be3-94b4-5e62072af18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otes_x002f_Commentaires" ma:index="21" nillable="true" ma:displayName="Catégorie" ma:default="Divers" ma:format="Dropdown" ma:internalName="Notes_x002f_Commentaires">
      <xsd:simpleType>
        <xsd:union memberTypes="dms:Text">
          <xsd:simpleType>
            <xsd:restriction base="dms:Choice">
              <xsd:enumeration value="Divers"/>
              <xsd:enumeration value="Camps Printemps"/>
              <xsd:enumeration value="Coupe Québec"/>
              <xsd:enumeration value="Coupe Laferté"/>
              <xsd:enumeration value="Licence / Formations"/>
              <xsd:enumeration value="Matériel Entraînement"/>
              <xsd:enumeration value="Publicité/Commanditaires"/>
              <xsd:enumeration value="Vêtements"/>
              <xsd:enumeration value="Vêtements Coaches"/>
            </xsd:restriction>
          </xsd:simpleType>
        </xsd:union>
      </xsd:simpleType>
    </xsd:element>
    <xsd:element name="Montant" ma:index="22" nillable="true" ma:displayName="Montant" ma:decimals="2" ma:format="123 456,00 $ (Canada)" ma:LCID="3084" ma:internalName="Montant">
      <xsd:simpleType>
        <xsd:restriction base="dms:Currency"/>
      </xsd:simpleType>
    </xsd:element>
    <xsd:element name="Notes_x002f_Commentaires0" ma:index="23" nillable="true" ma:displayName="Notes/Commentaires" ma:format="Dropdown" ma:internalName="Notes_x002f_Commentaires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6daff4-bd55-4107-9687-fa0a1f7ef18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9e4d03-0fe1-4bdc-94cb-eee08fd1cf3c}" ma:internalName="TaxCatchAll" ma:showField="CatchAllData" ma:web="886daff4-bd55-4107-9687-fa0a1f7ef1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qu_x00e9_rant xmlns="2d743600-9d37-4f63-9ab2-727409f46de5" xsi:nil="true"/>
    <lcf76f155ced4ddcb4097134ff3c332f xmlns="2d743600-9d37-4f63-9ab2-727409f46de5">
      <Terms xmlns="http://schemas.microsoft.com/office/infopath/2007/PartnerControls"/>
    </lcf76f155ced4ddcb4097134ff3c332f>
    <TaxCatchAll xmlns="886daff4-bd55-4107-9687-fa0a1f7ef184" xsi:nil="true"/>
    <Notes_x002f_Commentaires xmlns="2d743600-9d37-4f63-9ab2-727409f46de5" xsi:nil="true"/>
    <Montant xmlns="2d743600-9d37-4f63-9ab2-727409f46de5" xsi:nil="true"/>
    <Notes_x002f_Commentaires0 xmlns="2d743600-9d37-4f63-9ab2-727409f46de5" xsi:nil="true"/>
  </documentManagement>
</p:properties>
</file>

<file path=customXml/itemProps1.xml><?xml version="1.0" encoding="utf-8"?>
<ds:datastoreItem xmlns:ds="http://schemas.openxmlformats.org/officeDocument/2006/customXml" ds:itemID="{BFD0C706-58CF-415C-BC14-B74B795421D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F63151A-E509-431E-A57C-27DF29BB9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43600-9d37-4f63-9ab2-727409f46de5"/>
    <ds:schemaRef ds:uri="886daff4-bd55-4107-9687-fa0a1f7ef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C38898-DFBE-47D5-85C2-08FE3F6A5C1D}">
  <ds:schemaRefs>
    <ds:schemaRef ds:uri="http://schemas.microsoft.com/office/2006/metadata/properties"/>
    <ds:schemaRef ds:uri="http://schemas.microsoft.com/office/infopath/2007/PartnerControls"/>
    <ds:schemaRef ds:uri="2d743600-9d37-4f63-9ab2-727409f46de5"/>
    <ds:schemaRef ds:uri="886daff4-bd55-4107-9687-fa0a1f7ef18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mbeland</dc:creator>
  <keywords/>
  <lastModifiedBy>Susy-Ann Godin</lastModifiedBy>
  <revision>36</revision>
  <dcterms:created xsi:type="dcterms:W3CDTF">2025-05-08T05:15:00.0000000Z</dcterms:created>
  <dcterms:modified xsi:type="dcterms:W3CDTF">2026-04-08T02:19:18.7300749Z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0x01010008AD6A1829E201449DD0DB9D1AEB7370</vt:lpwstr>
  </property>
  <property fmtid="{D5CDD505-2E9C-101B-9397-08002B2CF9AE}" pid="3" name="V3RPubliCategorieNorme">
    <vt:lpwstr>78;#Canevas Word|496c37f9-9aef-401c-9a40-2b785f66b478</vt:lpwstr>
  </property>
  <property fmtid="{D5CDD505-2E9C-101B-9397-08002B2CF9AE}" pid="4" name="V3RPubliDirection">
    <vt:lpwstr>761;#Communications et participation citoyenne|3f76a51b-16de-47d5-b575-40d3bd0fcb9f</vt:lpwstr>
  </property>
  <property fmtid="{D5CDD505-2E9C-101B-9397-08002B2CF9AE}" pid="5" name="MediaServiceImageTags">
    <vt:lpwstr/>
  </property>
</Properties>
</file>